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4BC2" w:rsidRPr="00166AD9" w:rsidRDefault="003D4BC2" w:rsidP="00090BBD">
      <w:pPr>
        <w:autoSpaceDE w:val="0"/>
        <w:ind w:firstLine="550"/>
        <w:jc w:val="right"/>
        <w:rPr>
          <w:rFonts w:ascii="Times New Roman CYR" w:eastAsia="Times New Roman CYR" w:hAnsi="Times New Roman CYR" w:cs="Times New Roman CYR"/>
          <w:i/>
          <w:color w:val="000000"/>
          <w:sz w:val="27"/>
          <w:szCs w:val="27"/>
        </w:rPr>
      </w:pPr>
      <w:r w:rsidRPr="00166AD9">
        <w:rPr>
          <w:rFonts w:ascii="Times New Roman CYR" w:eastAsia="Times New Roman CYR" w:hAnsi="Times New Roman CYR" w:cs="Times New Roman CYR"/>
          <w:i/>
          <w:color w:val="000000"/>
          <w:sz w:val="27"/>
          <w:szCs w:val="27"/>
        </w:rPr>
        <w:t>Прес-реліз</w:t>
      </w:r>
    </w:p>
    <w:p w:rsidR="00090BBD" w:rsidRPr="00166AD9" w:rsidRDefault="00090BBD" w:rsidP="00090BBD">
      <w:pPr>
        <w:autoSpaceDE w:val="0"/>
        <w:ind w:firstLine="550"/>
        <w:jc w:val="right"/>
        <w:rPr>
          <w:rFonts w:ascii="Times New Roman CYR" w:eastAsia="Times New Roman CYR" w:hAnsi="Times New Roman CYR" w:cs="Times New Roman CYR"/>
          <w:i/>
          <w:color w:val="000000"/>
          <w:sz w:val="27"/>
          <w:szCs w:val="27"/>
        </w:rPr>
      </w:pPr>
    </w:p>
    <w:p w:rsidR="003D4BC2" w:rsidRPr="00166AD9" w:rsidRDefault="003D4BC2" w:rsidP="001B509F">
      <w:pPr>
        <w:autoSpaceDE w:val="0"/>
        <w:ind w:firstLine="550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ТОВ “Євро-Реконструкція” (колишня назва – Дарницька ТЕЦ) </w:t>
      </w:r>
      <w:r w:rsidR="0061207A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є найстаршою з нині діючих теплоелектро</w:t>
      </w:r>
      <w:r w:rsidR="00C737DB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централей</w:t>
      </w:r>
      <w:r w:rsidR="0061207A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міста Києва, 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побудована в 50-х роках минулого століття, станція продовжує займати чільне місце в енергетичному комплексі столиці.</w:t>
      </w:r>
      <w:r w:rsidR="00090BBD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</w:t>
      </w:r>
      <w:r w:rsidR="001B509F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ТОВ «Євро-Реконструкція» є постачальником тепла в оселі близько 270 тисяч киян.</w:t>
      </w:r>
    </w:p>
    <w:p w:rsidR="003D4BC2" w:rsidRPr="00166AD9" w:rsidRDefault="003D4BC2" w:rsidP="00CC5BE8">
      <w:pPr>
        <w:autoSpaceDE w:val="0"/>
        <w:ind w:firstLine="550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Для виробництва теплової енергії </w:t>
      </w:r>
      <w:r w:rsidR="00780543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Дарницька 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ТЕЦ </w:t>
      </w:r>
      <w:r w:rsidR="00780543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ТОВ «Євро-Реконструкція» 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у своєму виробничому процесі використовує вугілля як основний вид палива.</w:t>
      </w:r>
    </w:p>
    <w:p w:rsidR="00780543" w:rsidRPr="00166AD9" w:rsidRDefault="00832A1E" w:rsidP="00CC5BE8">
      <w:pPr>
        <w:autoSpaceDE w:val="0"/>
        <w:ind w:firstLine="550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Проектом будівництва станції, в якості газоочисного обладнання, було визначено найефективніші серед пиловловлювачів мокрого очищення – скрубери </w:t>
      </w:r>
      <w:proofErr w:type="spellStart"/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Вентурі</w:t>
      </w:r>
      <w:proofErr w:type="spellEnd"/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! І хоча </w:t>
      </w:r>
      <w:r w:rsidR="0034189C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газоочисне обладнання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</w:t>
      </w:r>
      <w:r w:rsidRPr="00166AD9">
        <w:rPr>
          <w:rFonts w:ascii="Times New Roman" w:hAnsi="Times New Roman"/>
          <w:sz w:val="27"/>
          <w:szCs w:val="27"/>
        </w:rPr>
        <w:t>знаходиться у повністю технічно справному стані, в умовах сучасних вимог до екології воно</w:t>
      </w:r>
      <w:r w:rsidR="00090BBD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вже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морально застаріло!</w:t>
      </w:r>
    </w:p>
    <w:p w:rsidR="001A326D" w:rsidRPr="00166AD9" w:rsidRDefault="00854C22" w:rsidP="00090BBD">
      <w:pPr>
        <w:autoSpaceDE w:val="0"/>
        <w:ind w:firstLine="550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Д</w:t>
      </w:r>
      <w:r w:rsidR="00780543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ля підвищення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рівня</w:t>
      </w:r>
      <w:r w:rsidR="00780543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екологічної безпеки м. Києва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, повністю підтримуючи позицію міста</w:t>
      </w:r>
      <w:r w:rsidR="00090BBD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в питаннях екологічної модернізації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, на</w:t>
      </w:r>
      <w:r w:rsidR="00780543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ТОВ «Євро-Реконструкція» було розпочато програму поступової комплексної реконструкції існуючого газоочисного обладнання пиловугільних котлоагрегатів станції. Проектом передбачено почергове будівництво п’яти сучасних</w:t>
      </w:r>
      <w:r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високотехнологічних</w:t>
      </w:r>
      <w:r w:rsidR="00780543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електрофільтрів. Далі встано</w:t>
      </w:r>
      <w:r w:rsidR="00966D0D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влення сіркоочищення та </w:t>
      </w:r>
      <w:proofErr w:type="spellStart"/>
      <w:r w:rsidR="00966D0D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азотоочищення</w:t>
      </w:r>
      <w:proofErr w:type="spellEnd"/>
      <w:r w:rsidR="00966D0D" w:rsidRPr="00166AD9"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.</w:t>
      </w:r>
    </w:p>
    <w:p w:rsidR="00090BBD" w:rsidRPr="00166AD9" w:rsidRDefault="00090BBD" w:rsidP="00090BBD">
      <w:pPr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i/>
          <w:color w:val="000000" w:themeColor="text1"/>
          <w:sz w:val="27"/>
          <w:szCs w:val="27"/>
        </w:rPr>
        <w:t>Сьогодн</w:t>
      </w:r>
      <w:r w:rsidR="00166AD9">
        <w:rPr>
          <w:rFonts w:ascii="Times New Roman" w:hAnsi="Times New Roman"/>
          <w:i/>
          <w:color w:val="000000" w:themeColor="text1"/>
          <w:sz w:val="27"/>
          <w:szCs w:val="27"/>
        </w:rPr>
        <w:t xml:space="preserve">і ТОВ «ЄВРО-РЕКОНСТРУКЦІЯ» </w:t>
      </w:r>
      <w:r w:rsidRPr="00166AD9">
        <w:rPr>
          <w:rFonts w:ascii="Times New Roman" w:hAnsi="Times New Roman"/>
          <w:i/>
          <w:color w:val="000000" w:themeColor="text1"/>
          <w:sz w:val="27"/>
          <w:szCs w:val="27"/>
        </w:rPr>
        <w:t>презентовано місту сучасний високотехнологічний електрофільтр котлоагрегату ст. № 6, що збудовано в рамках програми комплексної реконструкції існуючого газоочисного обладнання.</w:t>
      </w:r>
    </w:p>
    <w:p w:rsidR="00966D0D" w:rsidRPr="00166AD9" w:rsidRDefault="00090BBD" w:rsidP="00090BBD">
      <w:pPr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i/>
          <w:color w:val="000000" w:themeColor="text1"/>
          <w:sz w:val="27"/>
          <w:szCs w:val="27"/>
        </w:rPr>
        <w:t>Перевірити реалізацію І-го етапу програми завітали представники Київської міської ради на чолі з головою міськради Володимиром Кличком, представники НКРЕКП, адміністрацій та депутати.</w:t>
      </w:r>
    </w:p>
    <w:p w:rsidR="00385DD5" w:rsidRPr="00166AD9" w:rsidRDefault="00385DD5" w:rsidP="00CC5BE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>Роботи з переоснащення котлоагрегату станції №6 сучасним електрофільтром на заміну застарілим мокрим скруберам</w:t>
      </w:r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>Вентурі</w:t>
      </w:r>
      <w:proofErr w:type="spellEnd"/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проводилися в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умовах діючого </w:t>
      </w:r>
      <w:r w:rsidR="00F220B9" w:rsidRPr="00166AD9">
        <w:rPr>
          <w:rFonts w:ascii="Times New Roman" w:hAnsi="Times New Roman"/>
          <w:color w:val="000000" w:themeColor="text1"/>
          <w:sz w:val="27"/>
          <w:szCs w:val="27"/>
        </w:rPr>
        <w:t>технологічного обладнання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>, в період забезпечення споживачів Києва теплом та г</w:t>
      </w:r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арячою водою, 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на місці існуюч</w:t>
      </w:r>
      <w:r w:rsidR="00387324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их 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>споруд</w:t>
      </w:r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87324" w:rsidRPr="00166AD9">
        <w:rPr>
          <w:rFonts w:ascii="Times New Roman" w:hAnsi="Times New Roman"/>
          <w:color w:val="000000" w:themeColor="text1"/>
          <w:sz w:val="27"/>
          <w:szCs w:val="27"/>
        </w:rPr>
        <w:t>включаючи їх демонтаж та перенесення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</w:p>
    <w:p w:rsidR="00090BBD" w:rsidRPr="00166AD9" w:rsidRDefault="00385DD5" w:rsidP="00090BBD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>Електрофільтр було запроектовано спеціально для</w:t>
      </w:r>
      <w:r w:rsidR="00387324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потреб</w:t>
      </w:r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ТЕЦ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ТОВ «ЄВРО-РЕКОНСТРУКЦІЯ</w:t>
      </w:r>
      <w:r w:rsidR="00387324" w:rsidRPr="00166AD9">
        <w:rPr>
          <w:rFonts w:ascii="Times New Roman" w:hAnsi="Times New Roman"/>
          <w:color w:val="000000" w:themeColor="text1"/>
          <w:sz w:val="27"/>
          <w:szCs w:val="27"/>
        </w:rPr>
        <w:t>», що дозволило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скомпонувати обладнання в існуючих межах будівельного майданчику із збереженням заданих експлуатаційних показників.</w:t>
      </w:r>
      <w:r w:rsidR="00CC5BE8"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CC5BE8" w:rsidRPr="00166AD9" w:rsidRDefault="00090BBD" w:rsidP="00090BBD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>Всі основні компоненти фільтру виготовлено в Україні!</w:t>
      </w:r>
    </w:p>
    <w:p w:rsidR="001A326D" w:rsidRPr="00166AD9" w:rsidRDefault="001A326D" w:rsidP="001A326D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Реалізація проекту реконструкції газоочищення котлоагрегату ст.№6, як першого етапу програми, дозволяє значно скоротити викиди твердих частинок в атмосферне повітря. </w:t>
      </w:r>
      <w:r w:rsidRPr="00166AD9">
        <w:rPr>
          <w:sz w:val="27"/>
          <w:szCs w:val="27"/>
        </w:rPr>
        <w:t xml:space="preserve"> 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4189C" w:rsidRPr="00166AD9" w:rsidRDefault="0034189C" w:rsidP="0034189C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>Будівництво першого з п’яти запланованих фільтрів – перший крок у реалізації глобальних планів з реконструкції ТЕЦ, яка є одним з ключових об’єктів енергетики столиці України – м. Київ.</w:t>
      </w:r>
    </w:p>
    <w:p w:rsidR="00385DD5" w:rsidRPr="00166AD9" w:rsidRDefault="00385DD5" w:rsidP="00CC5BE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ТОВ «Євро-Реконструкція» продовжує реалізацію </w:t>
      </w:r>
      <w:r w:rsidR="00387324" w:rsidRPr="00166AD9">
        <w:rPr>
          <w:rFonts w:ascii="Times New Roman" w:hAnsi="Times New Roman"/>
          <w:color w:val="000000" w:themeColor="text1"/>
          <w:sz w:val="27"/>
          <w:szCs w:val="27"/>
        </w:rPr>
        <w:t>програми  комплексної реконструкції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газоочисних установо</w:t>
      </w:r>
      <w:r w:rsidR="00387324" w:rsidRPr="00166AD9">
        <w:rPr>
          <w:rFonts w:ascii="Times New Roman" w:hAnsi="Times New Roman"/>
          <w:color w:val="000000" w:themeColor="text1"/>
          <w:sz w:val="27"/>
          <w:szCs w:val="27"/>
        </w:rPr>
        <w:t>к</w:t>
      </w:r>
      <w:r w:rsidR="00C737DB" w:rsidRPr="00166AD9">
        <w:rPr>
          <w:rFonts w:ascii="Times New Roman" w:hAnsi="Times New Roman"/>
          <w:color w:val="000000" w:themeColor="text1"/>
          <w:sz w:val="27"/>
          <w:szCs w:val="27"/>
        </w:rPr>
        <w:t>, яка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передбачає </w:t>
      </w:r>
      <w:r w:rsidRPr="00166AD9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поступове досягнення сучасних та перспективних значень по об'ємах викидів у повітря.</w:t>
      </w:r>
      <w:r w:rsidR="00575FAE">
        <w:rPr>
          <w:rFonts w:ascii="Times New Roman" w:hAnsi="Times New Roman"/>
          <w:color w:val="000000" w:themeColor="text1"/>
          <w:sz w:val="27"/>
          <w:szCs w:val="27"/>
        </w:rPr>
        <w:t xml:space="preserve"> Вже у наступному році нове г</w:t>
      </w:r>
      <w:bookmarkStart w:id="0" w:name="_GoBack"/>
      <w:bookmarkEnd w:id="0"/>
      <w:r w:rsidRPr="00166AD9">
        <w:rPr>
          <w:rFonts w:ascii="Times New Roman" w:hAnsi="Times New Roman"/>
          <w:color w:val="000000" w:themeColor="text1"/>
          <w:sz w:val="27"/>
          <w:szCs w:val="27"/>
        </w:rPr>
        <w:t>азоочисне обладнання – сучасний фільтр</w:t>
      </w:r>
      <w:r w:rsidR="00854C22" w:rsidRPr="00166AD9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буде збудовано і на котлоагрегаті ст. №7. </w:t>
      </w:r>
    </w:p>
    <w:p w:rsidR="00E95434" w:rsidRPr="00575FAE" w:rsidRDefault="00745CE2" w:rsidP="00575FAE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В результаті реалізації всіх етапів  програми буде виконано вимоги стратегії України, що викладені у «Національному плані скорочення викидів від великих </w:t>
      </w:r>
      <w:proofErr w:type="spellStart"/>
      <w:r w:rsidRPr="00166AD9">
        <w:rPr>
          <w:rFonts w:ascii="Times New Roman" w:hAnsi="Times New Roman"/>
          <w:color w:val="000000" w:themeColor="text1"/>
          <w:sz w:val="27"/>
          <w:szCs w:val="27"/>
        </w:rPr>
        <w:t>спалювальних</w:t>
      </w:r>
      <w:proofErr w:type="spellEnd"/>
      <w:r w:rsidRPr="00166AD9">
        <w:rPr>
          <w:rFonts w:ascii="Times New Roman" w:hAnsi="Times New Roman"/>
          <w:color w:val="000000" w:themeColor="text1"/>
          <w:sz w:val="27"/>
          <w:szCs w:val="27"/>
        </w:rPr>
        <w:t xml:space="preserve"> установок»!</w:t>
      </w:r>
    </w:p>
    <w:p w:rsidR="00E95434" w:rsidRPr="00166AD9" w:rsidRDefault="00E95434" w:rsidP="00CC5BE8">
      <w:pPr>
        <w:autoSpaceDE w:val="0"/>
        <w:ind w:left="426" w:firstLine="550"/>
        <w:jc w:val="both"/>
        <w:rPr>
          <w:rFonts w:ascii="Times New Roman CYR" w:eastAsia="Times New Roman CYR" w:hAnsi="Times New Roman CYR" w:cs="Times New Roman CYR"/>
          <w:sz w:val="27"/>
          <w:szCs w:val="27"/>
        </w:rPr>
      </w:pPr>
    </w:p>
    <w:sectPr w:rsidR="00E95434" w:rsidRPr="00166AD9" w:rsidSect="00166AD9">
      <w:headerReference w:type="default" r:id="rId8"/>
      <w:headerReference w:type="first" r:id="rId9"/>
      <w:pgSz w:w="12240" w:h="15840"/>
      <w:pgMar w:top="454" w:right="851" w:bottom="45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E3" w:rsidRDefault="000274E3">
      <w:r>
        <w:separator/>
      </w:r>
    </w:p>
  </w:endnote>
  <w:endnote w:type="continuationSeparator" w:id="0">
    <w:p w:rsidR="000274E3" w:rsidRDefault="0002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E3" w:rsidRDefault="000274E3">
      <w:r>
        <w:separator/>
      </w:r>
    </w:p>
  </w:footnote>
  <w:footnote w:type="continuationSeparator" w:id="0">
    <w:p w:rsidR="000274E3" w:rsidRDefault="0002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C0" w:rsidRDefault="00F224C0">
    <w:pPr>
      <w:tabs>
        <w:tab w:val="center" w:pos="1701"/>
        <w:tab w:val="center" w:pos="7230"/>
      </w:tabs>
      <w:spacing w:line="14" w:lineRule="exact"/>
      <w:rPr>
        <w:b/>
        <w:sz w:val="17"/>
      </w:rPr>
    </w:pPr>
    <w:r>
      <w:rPr>
        <w:b/>
        <w:sz w:val="17"/>
      </w:rPr>
      <w:tab/>
    </w:r>
    <w:r>
      <w:rPr>
        <w:b/>
        <w:sz w:val="17"/>
      </w:rPr>
      <w:tab/>
    </w:r>
    <w:r>
      <w:rPr>
        <w:b/>
        <w:sz w:val="17"/>
      </w:rPr>
      <w:tab/>
    </w:r>
    <w:r>
      <w:rPr>
        <w:b/>
        <w:sz w:val="1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C0" w:rsidRDefault="00F224C0">
    <w:pPr>
      <w:tabs>
        <w:tab w:val="center" w:pos="1701"/>
        <w:tab w:val="center" w:pos="7230"/>
      </w:tabs>
      <w:rPr>
        <w:b/>
        <w:sz w:val="17"/>
        <w:lang w:val="ru-RU"/>
      </w:rPr>
    </w:pPr>
  </w:p>
  <w:p w:rsidR="00F224C0" w:rsidRPr="002E2087" w:rsidRDefault="00F224C0">
    <w:pPr>
      <w:tabs>
        <w:tab w:val="center" w:pos="1701"/>
        <w:tab w:val="center" w:pos="7230"/>
      </w:tabs>
      <w:rPr>
        <w:b/>
        <w:sz w:val="17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463248"/>
    <w:multiLevelType w:val="multilevel"/>
    <w:tmpl w:val="52B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2125C"/>
    <w:multiLevelType w:val="hybridMultilevel"/>
    <w:tmpl w:val="17C68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693E8F"/>
    <w:multiLevelType w:val="hybridMultilevel"/>
    <w:tmpl w:val="FBD81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A86011"/>
    <w:multiLevelType w:val="hybridMultilevel"/>
    <w:tmpl w:val="E7121B00"/>
    <w:lvl w:ilvl="0" w:tplc="7F7897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E46C35"/>
    <w:multiLevelType w:val="hybridMultilevel"/>
    <w:tmpl w:val="07F6A948"/>
    <w:lvl w:ilvl="0" w:tplc="354AA1C2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28BD24EF"/>
    <w:multiLevelType w:val="hybridMultilevel"/>
    <w:tmpl w:val="3622490E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8" w15:restartNumberingAfterBreak="0">
    <w:nsid w:val="2DC40555"/>
    <w:multiLevelType w:val="hybridMultilevel"/>
    <w:tmpl w:val="E43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6F01"/>
    <w:multiLevelType w:val="hybridMultilevel"/>
    <w:tmpl w:val="92FA15D2"/>
    <w:lvl w:ilvl="0" w:tplc="6820FF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28266A"/>
    <w:multiLevelType w:val="hybridMultilevel"/>
    <w:tmpl w:val="B196660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477F29E4"/>
    <w:multiLevelType w:val="hybridMultilevel"/>
    <w:tmpl w:val="B77EE4D8"/>
    <w:lvl w:ilvl="0" w:tplc="F2264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7D0098"/>
    <w:multiLevelType w:val="hybridMultilevel"/>
    <w:tmpl w:val="EB4EBCAC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3" w15:restartNumberingAfterBreak="0">
    <w:nsid w:val="4CFF25F3"/>
    <w:multiLevelType w:val="hybridMultilevel"/>
    <w:tmpl w:val="05721FF0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4" w15:restartNumberingAfterBreak="0">
    <w:nsid w:val="5EC449F1"/>
    <w:multiLevelType w:val="hybridMultilevel"/>
    <w:tmpl w:val="4AFABCFA"/>
    <w:lvl w:ilvl="0" w:tplc="78B8A1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EE123A"/>
    <w:multiLevelType w:val="hybridMultilevel"/>
    <w:tmpl w:val="7AD6D8A6"/>
    <w:lvl w:ilvl="0" w:tplc="328EF9A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E5F4DE1"/>
    <w:multiLevelType w:val="hybridMultilevel"/>
    <w:tmpl w:val="122469D0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2"/>
    <w:rsid w:val="0002567F"/>
    <w:rsid w:val="000274E3"/>
    <w:rsid w:val="00043E0D"/>
    <w:rsid w:val="00084542"/>
    <w:rsid w:val="00090BBD"/>
    <w:rsid w:val="000938FD"/>
    <w:rsid w:val="000B2669"/>
    <w:rsid w:val="0011372D"/>
    <w:rsid w:val="00124446"/>
    <w:rsid w:val="00140F98"/>
    <w:rsid w:val="00164C72"/>
    <w:rsid w:val="00166AD9"/>
    <w:rsid w:val="00181101"/>
    <w:rsid w:val="00184161"/>
    <w:rsid w:val="001A326D"/>
    <w:rsid w:val="001A7E13"/>
    <w:rsid w:val="001B509F"/>
    <w:rsid w:val="001C05C8"/>
    <w:rsid w:val="001C3C90"/>
    <w:rsid w:val="001E4A18"/>
    <w:rsid w:val="00203E29"/>
    <w:rsid w:val="002048D7"/>
    <w:rsid w:val="00224ED5"/>
    <w:rsid w:val="00240909"/>
    <w:rsid w:val="002420C6"/>
    <w:rsid w:val="002434D5"/>
    <w:rsid w:val="00251B1A"/>
    <w:rsid w:val="002647B2"/>
    <w:rsid w:val="00274558"/>
    <w:rsid w:val="002847FD"/>
    <w:rsid w:val="002B1052"/>
    <w:rsid w:val="002C01BC"/>
    <w:rsid w:val="002C63A0"/>
    <w:rsid w:val="002D3F75"/>
    <w:rsid w:val="002E2087"/>
    <w:rsid w:val="003110B1"/>
    <w:rsid w:val="003272F8"/>
    <w:rsid w:val="00330A80"/>
    <w:rsid w:val="0034189C"/>
    <w:rsid w:val="0034544D"/>
    <w:rsid w:val="003625F3"/>
    <w:rsid w:val="00375E81"/>
    <w:rsid w:val="003765F0"/>
    <w:rsid w:val="00385DD5"/>
    <w:rsid w:val="00387324"/>
    <w:rsid w:val="003A739C"/>
    <w:rsid w:val="003A7E32"/>
    <w:rsid w:val="003B1C61"/>
    <w:rsid w:val="003C446B"/>
    <w:rsid w:val="003D42AA"/>
    <w:rsid w:val="003D4BC2"/>
    <w:rsid w:val="003E0E0C"/>
    <w:rsid w:val="003E55E0"/>
    <w:rsid w:val="003F1466"/>
    <w:rsid w:val="00413B5D"/>
    <w:rsid w:val="004165EF"/>
    <w:rsid w:val="00430EA1"/>
    <w:rsid w:val="00447461"/>
    <w:rsid w:val="00484ABB"/>
    <w:rsid w:val="004A1DEB"/>
    <w:rsid w:val="004B0118"/>
    <w:rsid w:val="004B6083"/>
    <w:rsid w:val="004C0D5C"/>
    <w:rsid w:val="004D2990"/>
    <w:rsid w:val="004E527A"/>
    <w:rsid w:val="004E6FD8"/>
    <w:rsid w:val="004F20C6"/>
    <w:rsid w:val="00521AD3"/>
    <w:rsid w:val="00523406"/>
    <w:rsid w:val="005244A1"/>
    <w:rsid w:val="005559A4"/>
    <w:rsid w:val="0056060E"/>
    <w:rsid w:val="00566407"/>
    <w:rsid w:val="00575FAE"/>
    <w:rsid w:val="005926D3"/>
    <w:rsid w:val="005A51A0"/>
    <w:rsid w:val="005C1E1E"/>
    <w:rsid w:val="005C3275"/>
    <w:rsid w:val="005C7934"/>
    <w:rsid w:val="005E52EA"/>
    <w:rsid w:val="006103CD"/>
    <w:rsid w:val="0061207A"/>
    <w:rsid w:val="00620C84"/>
    <w:rsid w:val="006214F7"/>
    <w:rsid w:val="00631799"/>
    <w:rsid w:val="00633AB6"/>
    <w:rsid w:val="006506B6"/>
    <w:rsid w:val="0065457F"/>
    <w:rsid w:val="006563E6"/>
    <w:rsid w:val="00675460"/>
    <w:rsid w:val="006D4714"/>
    <w:rsid w:val="00705C8D"/>
    <w:rsid w:val="00716162"/>
    <w:rsid w:val="00720ABA"/>
    <w:rsid w:val="00721181"/>
    <w:rsid w:val="00726B68"/>
    <w:rsid w:val="00742729"/>
    <w:rsid w:val="00742B00"/>
    <w:rsid w:val="00745CE2"/>
    <w:rsid w:val="00760112"/>
    <w:rsid w:val="00761100"/>
    <w:rsid w:val="00780543"/>
    <w:rsid w:val="00793464"/>
    <w:rsid w:val="007A047A"/>
    <w:rsid w:val="007D2A95"/>
    <w:rsid w:val="007F0EDE"/>
    <w:rsid w:val="0080444E"/>
    <w:rsid w:val="00804522"/>
    <w:rsid w:val="00810172"/>
    <w:rsid w:val="00822962"/>
    <w:rsid w:val="00830D29"/>
    <w:rsid w:val="00832A1E"/>
    <w:rsid w:val="00846AB7"/>
    <w:rsid w:val="008503A9"/>
    <w:rsid w:val="00854C22"/>
    <w:rsid w:val="00856769"/>
    <w:rsid w:val="008673AB"/>
    <w:rsid w:val="00872609"/>
    <w:rsid w:val="00873E4C"/>
    <w:rsid w:val="00876E76"/>
    <w:rsid w:val="0088261E"/>
    <w:rsid w:val="008836B9"/>
    <w:rsid w:val="008A51D6"/>
    <w:rsid w:val="008B3586"/>
    <w:rsid w:val="008D11FB"/>
    <w:rsid w:val="008D3099"/>
    <w:rsid w:val="008F390F"/>
    <w:rsid w:val="00911182"/>
    <w:rsid w:val="009236DC"/>
    <w:rsid w:val="00937BCF"/>
    <w:rsid w:val="00943468"/>
    <w:rsid w:val="00966D0D"/>
    <w:rsid w:val="00974B91"/>
    <w:rsid w:val="009A1BF2"/>
    <w:rsid w:val="009A7265"/>
    <w:rsid w:val="009B00A0"/>
    <w:rsid w:val="009C13A6"/>
    <w:rsid w:val="009D2D6F"/>
    <w:rsid w:val="00A00166"/>
    <w:rsid w:val="00A11670"/>
    <w:rsid w:val="00A130C6"/>
    <w:rsid w:val="00A16732"/>
    <w:rsid w:val="00A27296"/>
    <w:rsid w:val="00A34BEE"/>
    <w:rsid w:val="00A3610B"/>
    <w:rsid w:val="00A4391E"/>
    <w:rsid w:val="00A47173"/>
    <w:rsid w:val="00A836FB"/>
    <w:rsid w:val="00A853D4"/>
    <w:rsid w:val="00A86840"/>
    <w:rsid w:val="00A948B4"/>
    <w:rsid w:val="00A95C4A"/>
    <w:rsid w:val="00AB4A0B"/>
    <w:rsid w:val="00AC15D0"/>
    <w:rsid w:val="00AC712A"/>
    <w:rsid w:val="00AD5CD9"/>
    <w:rsid w:val="00AD6643"/>
    <w:rsid w:val="00AD7489"/>
    <w:rsid w:val="00AE150A"/>
    <w:rsid w:val="00AE2182"/>
    <w:rsid w:val="00AF0196"/>
    <w:rsid w:val="00B15C77"/>
    <w:rsid w:val="00B22B2E"/>
    <w:rsid w:val="00B2601E"/>
    <w:rsid w:val="00B37585"/>
    <w:rsid w:val="00B66CC1"/>
    <w:rsid w:val="00B762E3"/>
    <w:rsid w:val="00B77F25"/>
    <w:rsid w:val="00B94D2C"/>
    <w:rsid w:val="00BA1654"/>
    <w:rsid w:val="00BB214E"/>
    <w:rsid w:val="00BB645F"/>
    <w:rsid w:val="00BC3A66"/>
    <w:rsid w:val="00BE00CB"/>
    <w:rsid w:val="00BE1834"/>
    <w:rsid w:val="00BF1FBD"/>
    <w:rsid w:val="00BF5C04"/>
    <w:rsid w:val="00C029E4"/>
    <w:rsid w:val="00C66AAC"/>
    <w:rsid w:val="00C6753D"/>
    <w:rsid w:val="00C737DB"/>
    <w:rsid w:val="00C83F62"/>
    <w:rsid w:val="00C854CF"/>
    <w:rsid w:val="00CA08CF"/>
    <w:rsid w:val="00CB005D"/>
    <w:rsid w:val="00CC5BE8"/>
    <w:rsid w:val="00CD1F10"/>
    <w:rsid w:val="00CD443F"/>
    <w:rsid w:val="00CD7DD6"/>
    <w:rsid w:val="00CF5E0F"/>
    <w:rsid w:val="00D60C1E"/>
    <w:rsid w:val="00D92076"/>
    <w:rsid w:val="00DA6135"/>
    <w:rsid w:val="00DC16A9"/>
    <w:rsid w:val="00DC2A07"/>
    <w:rsid w:val="00DF0AFB"/>
    <w:rsid w:val="00DF4F54"/>
    <w:rsid w:val="00E064B8"/>
    <w:rsid w:val="00E06BCA"/>
    <w:rsid w:val="00E22475"/>
    <w:rsid w:val="00E25C36"/>
    <w:rsid w:val="00E26228"/>
    <w:rsid w:val="00E441F2"/>
    <w:rsid w:val="00E64404"/>
    <w:rsid w:val="00E73510"/>
    <w:rsid w:val="00E8575A"/>
    <w:rsid w:val="00E92359"/>
    <w:rsid w:val="00E953A9"/>
    <w:rsid w:val="00E95434"/>
    <w:rsid w:val="00EB0205"/>
    <w:rsid w:val="00EB306C"/>
    <w:rsid w:val="00EB56F7"/>
    <w:rsid w:val="00ED2794"/>
    <w:rsid w:val="00ED5CA2"/>
    <w:rsid w:val="00EE283C"/>
    <w:rsid w:val="00EE7A0B"/>
    <w:rsid w:val="00EF19C7"/>
    <w:rsid w:val="00EF6732"/>
    <w:rsid w:val="00F019C2"/>
    <w:rsid w:val="00F062E2"/>
    <w:rsid w:val="00F220B9"/>
    <w:rsid w:val="00F224C0"/>
    <w:rsid w:val="00F30D2F"/>
    <w:rsid w:val="00F54680"/>
    <w:rsid w:val="00F84F23"/>
    <w:rsid w:val="00F85EB9"/>
    <w:rsid w:val="00FA51AB"/>
    <w:rsid w:val="00FA5ADB"/>
    <w:rsid w:val="00FC4D4F"/>
    <w:rsid w:val="00FC70F2"/>
    <w:rsid w:val="00FD60E1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1D318A"/>
  <w15:docId w15:val="{8D95A3DE-36AE-4F7F-BD08-8E2E903E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c">
    <w:name w:val="List Paragraph"/>
    <w:basedOn w:val="a"/>
    <w:uiPriority w:val="34"/>
    <w:qFormat/>
    <w:rsid w:val="003A7E3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32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3275"/>
    <w:rPr>
      <w:rFonts w:ascii="Segoe UI" w:hAnsi="Segoe UI" w:cs="Segoe UI"/>
      <w:sz w:val="18"/>
      <w:szCs w:val="18"/>
      <w:lang w:eastAsia="ar-SA"/>
    </w:rPr>
  </w:style>
  <w:style w:type="paragraph" w:styleId="af">
    <w:name w:val="No Spacing"/>
    <w:uiPriority w:val="1"/>
    <w:qFormat/>
    <w:rsid w:val="008101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E95434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754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6F59-2D1B-41E4-B1E6-02CFFFD6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ДТЕЦ</vt:lpstr>
    </vt:vector>
  </TitlesOfParts>
  <Company>SPecialiST RePack</Company>
  <LinksUpToDate>false</LinksUpToDate>
  <CharactersWithSpaces>3012</CharactersWithSpaces>
  <SharedDoc>false</SharedDoc>
  <HLinks>
    <vt:vector size="54" baseType="variant">
      <vt:variant>
        <vt:i4>7208960</vt:i4>
      </vt:variant>
      <vt:variant>
        <vt:i4>24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21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18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15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12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9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6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3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mailto:kanc@euro.tec4.kiev.ua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ДТЕЦ</dc:title>
  <dc:creator>Dmitry Shishkin</dc:creator>
  <cp:lastModifiedBy>yakulgeiko@gmail.com</cp:lastModifiedBy>
  <cp:revision>30</cp:revision>
  <cp:lastPrinted>2018-06-14T14:20:00Z</cp:lastPrinted>
  <dcterms:created xsi:type="dcterms:W3CDTF">2018-10-30T10:59:00Z</dcterms:created>
  <dcterms:modified xsi:type="dcterms:W3CDTF">2018-11-12T21:52:00Z</dcterms:modified>
</cp:coreProperties>
</file>