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105B" w14:textId="1BF9F489" w:rsid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</w:rPr>
        <w:t>Робота понаднормово: які права мають українці?</w:t>
      </w:r>
      <w:bookmarkStart w:id="0" w:name="_GoBack"/>
      <w:bookmarkEnd w:id="0"/>
    </w:p>
    <w:p w14:paraId="77F5C087" w14:textId="4EFB12B2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Конституція України гарантує кожному право на працю. Українці мають можливість заробляти собі на життя працею, яку вільно обирають або на яку вільно погоджуються.</w:t>
      </w:r>
    </w:p>
    <w:p w14:paraId="29E7F0E8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Кожен, хто працює, має право на відпочинок. Це право забезпечене наданням днів щотижневого відпочинку, а також встановленням норм тривалості робочого часу, скороченого робочого дня щодо окремих професій і виробництв, скороченої тривалості роботи у нічний час...</w:t>
      </w:r>
    </w:p>
    <w:p w14:paraId="4211C37B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Проте, мабуть, кожен стикався з ситуаціями, коли роботу доводиться закінчувати поза встановлений робочий час.</w:t>
      </w:r>
    </w:p>
    <w:p w14:paraId="3E851F4C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Тож питання тривалості, складу, режиму і порядку обліку робочого часу регулюються Кодексом законів про працю України.</w:t>
      </w:r>
    </w:p>
    <w:p w14:paraId="140E89BE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Робочим часом</w:t>
      </w: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вважається встановлений законом або на його підставі угодою сторін час, протягом якого працівники згідно з правилами внутрішнього трудового розпорядку повинні виконувати за трудовим договором свої трудові обов’язки.</w:t>
      </w:r>
    </w:p>
    <w:p w14:paraId="0CC6FD6B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Зауважте, що нормальна тривалість робочого часу працівників не може перевищувати 40 годин на тиждень.</w:t>
      </w:r>
    </w:p>
    <w:p w14:paraId="48F4989C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62 Кодексу законів про працю України (далі – КЗпП) надурочні роботи (роботи понад встановлену тривалість робочого дня), як правило, не допускаються.</w:t>
      </w:r>
    </w:p>
    <w:p w14:paraId="6A8F6EFD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Статтею 63 КЗпП визначено заборону щодо залучення до надурочних робіт:</w:t>
      </w:r>
    </w:p>
    <w:p w14:paraId="1BA1C358" w14:textId="77777777" w:rsidR="00CF52FC" w:rsidRPr="00CF52FC" w:rsidRDefault="00CF52FC" w:rsidP="00CF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CF52FC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вагітних жінок і жінок, які мають дітей до 3-річного віку;</w:t>
      </w:r>
    </w:p>
    <w:p w14:paraId="27CFBBDF" w14:textId="77777777" w:rsidR="00CF52FC" w:rsidRPr="00CF52FC" w:rsidRDefault="00CF52FC" w:rsidP="00CF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CF52FC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осіб, молодших 18 років;</w:t>
      </w:r>
    </w:p>
    <w:p w14:paraId="676716A0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CF52FC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працівників, що навчаються в загальноосвітніх школах та ПТУ без відриву від виробництва, в дні занять.</w:t>
      </w:r>
    </w:p>
    <w:p w14:paraId="78DBF64D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Тільки за згодою можуть залучатися:</w:t>
      </w:r>
    </w:p>
    <w:p w14:paraId="2984E3AE" w14:textId="77777777" w:rsidR="00CF52FC" w:rsidRPr="00CF52FC" w:rsidRDefault="00CF52FC" w:rsidP="00CF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CF52FC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жінки, які мають дітей від 3 до 14 років або дитину з інвалідністю;</w:t>
      </w:r>
    </w:p>
    <w:p w14:paraId="6A1F5FDA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CF52FC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 з інвалідністю (за умови, що така робота не суперечить медичним рекомендаціям).</w:t>
      </w:r>
    </w:p>
    <w:p w14:paraId="50AD1FA3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Calibri" w:eastAsia="Times New Roman" w:hAnsi="Calibri" w:cs="Calibri"/>
          <w:color w:val="000000"/>
          <w:lang w:eastAsia="uk-UA"/>
        </w:rPr>
        <w:t> </w:t>
      </w:r>
    </w:p>
    <w:p w14:paraId="1CA38A35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Проте, отримавши погодження від профспілкової організації, додаткові години в позаробочий час все-таки можливі. Законодавством встановлені граничні норми застосування надурочних робіт. Вони не повинні перевищувати для кожного працівника </w:t>
      </w: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чотирьох годин протягом двох днів підряд і 120 годин на рік </w:t>
      </w: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(ст. 65 КЗпП). При цьому власник або уповноважений ним орган повинен вести облік надурочних робіт кожного працівника.</w:t>
      </w:r>
    </w:p>
    <w:p w14:paraId="48F9CC80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Відтак, робота у святковий і неробочий день відповідно до статті 107 КЗпП України оплачується у подвійному розмірі. Наприклад, середня заробітна плата у столиці становить 11 тис. грн у місяць, щогодини – 62,5 грн. Тож, якщо Ви </w:t>
      </w: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перепрацювали щодня по годині протягом двох тижнів (загалом 10 годин), маєте право на 1250 грн надбавки.</w:t>
      </w:r>
    </w:p>
    <w:p w14:paraId="32271BA6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Проте це не стосується тих, хто працює за ненормованим робочим графіком, укладає трудовий договір, згідно з яким міра праці оцінюється, наприклад, обсягом виконаної роботи. Ненормований робочий день – це особливий режим робочого часу, який встановлюється для певної категорії працівників у разі неможливості нормування часу трудового процесу.</w:t>
      </w:r>
    </w:p>
    <w:p w14:paraId="215C7E48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Ваші трудові права порушуються, звертайтесь до </w:t>
      </w:r>
      <w:proofErr w:type="spellStart"/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правопросвітницького</w:t>
      </w:r>
      <w:proofErr w:type="spellEnd"/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проекту Міністерства юстиції України «Я МАЮ ПРАВО!» </w:t>
      </w:r>
      <w:hyperlink r:id="rId4" w:tgtFrame="_blank" w:history="1">
        <w:r w:rsidRPr="00CF5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0 800 213 103</w:t>
        </w:r>
      </w:hyperlink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Тут Ви можете отримати фахову правову консультацію та у разі необхідності безкоштовні послуги адвоката від держави.</w:t>
      </w:r>
    </w:p>
    <w:p w14:paraId="746554DD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Захищайте свої права з Мін’юстом!</w:t>
      </w:r>
    </w:p>
    <w:p w14:paraId="6E7591C7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Calibri" w:eastAsia="Times New Roman" w:hAnsi="Calibri" w:cs="Calibri"/>
          <w:i/>
          <w:iCs/>
          <w:color w:val="000000"/>
          <w:lang w:eastAsia="uk-UA"/>
        </w:rPr>
        <w:t>Станіслав Куценко, </w:t>
      </w:r>
    </w:p>
    <w:p w14:paraId="2F6663EC" w14:textId="77777777" w:rsidR="00CF52FC" w:rsidRPr="00CF52FC" w:rsidRDefault="00CF52FC" w:rsidP="00CF52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52FC">
        <w:rPr>
          <w:rFonts w:ascii="Calibri" w:eastAsia="Times New Roman" w:hAnsi="Calibri" w:cs="Calibri"/>
          <w:i/>
          <w:iCs/>
          <w:color w:val="000000"/>
          <w:lang w:eastAsia="uk-UA"/>
        </w:rPr>
        <w:t>начальник ГТУЮ у місті Києві</w:t>
      </w:r>
    </w:p>
    <w:p w14:paraId="7DC1DCA5" w14:textId="77777777" w:rsidR="00391107" w:rsidRDefault="00391107"/>
    <w:sectPr w:rsidR="00391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69"/>
    <w:rsid w:val="00391107"/>
    <w:rsid w:val="003A1069"/>
    <w:rsid w:val="00C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2C7B"/>
  <w15:chartTrackingRefBased/>
  <w15:docId w15:val="{D40D58DB-64A9-429D-8AA5-C750208E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21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5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8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8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49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0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0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3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5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4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2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9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0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2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4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0021310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1996</Words>
  <Characters>1139</Characters>
  <Application>Microsoft Office Word</Application>
  <DocSecurity>0</DocSecurity>
  <Lines>9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Сергій Олександрович</dc:creator>
  <cp:keywords/>
  <dc:description/>
  <cp:lastModifiedBy>Бондар Сергій Олександрович</cp:lastModifiedBy>
  <cp:revision>2</cp:revision>
  <dcterms:created xsi:type="dcterms:W3CDTF">2019-01-03T09:14:00Z</dcterms:created>
  <dcterms:modified xsi:type="dcterms:W3CDTF">2019-01-03T09:15:00Z</dcterms:modified>
</cp:coreProperties>
</file>