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F8" w:rsidRPr="00FD0CE9" w:rsidRDefault="00F031F8" w:rsidP="00FD0CE9">
      <w:pPr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FD0CE9">
        <w:rPr>
          <w:rFonts w:ascii="Times New Roman" w:hAnsi="Times New Roman" w:cs="Times New Roman"/>
          <w:b/>
          <w:sz w:val="28"/>
          <w:szCs w:val="28"/>
          <w:lang w:val="uk-UA"/>
        </w:rPr>
        <w:t>Накладання заборони відчуження</w:t>
      </w:r>
    </w:p>
    <w:bookmarkEnd w:id="0"/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При посвідченні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різноманітних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угод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відчуження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застави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майна, видачі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A72" w:rsidRPr="00FD0CE9">
        <w:rPr>
          <w:rFonts w:ascii="Times New Roman" w:hAnsi="Times New Roman" w:cs="Times New Roman"/>
          <w:sz w:val="28"/>
          <w:szCs w:val="28"/>
          <w:lang w:val="uk-UA"/>
        </w:rPr>
        <w:t>свідоцтва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 xml:space="preserve"> про право власності на частку в спільному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майні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подружжя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оформлення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спадкових прав на нерухоме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однією з основних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обставин, яку перевіряє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нотаріус та яка суттєво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змінює порядок вчинення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нотаріальної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дії, є наявність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відсутність заборони 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на відчуження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об'єкта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самої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назви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нотаріальної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дії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випливає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її суть: перешкодити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вільному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розпорядженню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майном.</w:t>
      </w:r>
      <w:r w:rsidR="00065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Коли на майно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накладено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заборону на його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відчуження, то власник конкретного об'єкта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 не може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 xml:space="preserve">розпорядитися ним, оскільки не має одного з елементів права власності 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майном, або ж не може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розпорядитися ним без дозволу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певних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осіб, які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чітко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визначені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конкретні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майнові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вимоги, що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можуть бути реалізовані.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Стаття 73 Закону України "Про нотаріат" містить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перелік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випадків, коли державний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нотаріус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накладає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заборону на відчуження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об'єкта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майна. Так, заборона накладається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тоді, коли: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 установа банку, підприємство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видає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громадянинові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позичку на будівництво, капітальний ремонт чи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купівлю жилого будинку;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 посвідчується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довічного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утримання;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 посвідчується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договір про заставу жилого будинку, квартири, дачі, садового будинку, гаража, земельної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ділянки, іншого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майна;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 в усіх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передбачених законом випадках.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До інших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передбачених законом випадків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арешту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об'єкти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майна органами дізнання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слідства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судовими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установами у зв'язку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зі справами, що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знаходяться в їхньому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провадженні.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За повідомленням установи банку, підприємства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організації про видану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громадянинові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позичку на будівництво, капітальний ремонт чи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купівлю жилого будинку заборона на відчуження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об'єкта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накладається автоматично.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При посвідченні договору довічного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утримання заборона на відчуження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майна, яке є об'єктом договору, теж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накладається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обов'язково, оскільки, по-перше, набувач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придбаного жилого будинку не має права розпорядитися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 xml:space="preserve">майном до смерті особи, яка є </w:t>
      </w:r>
      <w:proofErr w:type="spellStart"/>
      <w:r w:rsidRPr="00FD0CE9">
        <w:rPr>
          <w:rFonts w:ascii="Times New Roman" w:hAnsi="Times New Roman" w:cs="Times New Roman"/>
          <w:sz w:val="28"/>
          <w:szCs w:val="28"/>
          <w:lang w:val="uk-UA"/>
        </w:rPr>
        <w:t>відчужувачем</w:t>
      </w:r>
      <w:proofErr w:type="spellEnd"/>
      <w:r w:rsidRPr="00FD0CE9">
        <w:rPr>
          <w:rFonts w:ascii="Times New Roman" w:hAnsi="Times New Roman" w:cs="Times New Roman"/>
          <w:sz w:val="28"/>
          <w:szCs w:val="28"/>
          <w:lang w:val="uk-UA"/>
        </w:rPr>
        <w:t xml:space="preserve"> за договором. Його право власності не має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однієї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складової - права розпорядитися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цим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майном до смерті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D0CE9">
        <w:rPr>
          <w:rFonts w:ascii="Times New Roman" w:hAnsi="Times New Roman" w:cs="Times New Roman"/>
          <w:sz w:val="28"/>
          <w:szCs w:val="28"/>
          <w:lang w:val="uk-UA"/>
        </w:rPr>
        <w:t>відчужувача</w:t>
      </w:r>
      <w:proofErr w:type="spellEnd"/>
      <w:r w:rsidRPr="00FD0CE9">
        <w:rPr>
          <w:rFonts w:ascii="Times New Roman" w:hAnsi="Times New Roman" w:cs="Times New Roman"/>
          <w:sz w:val="28"/>
          <w:szCs w:val="28"/>
          <w:lang w:val="uk-UA"/>
        </w:rPr>
        <w:t>, а по-друге, накладення заборони на відчуження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хоч і є самостійною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нотаріальною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дією, але вчиняється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водночас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посвідченням угоди про довічне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утримання і є обов'язковою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умовою для посвідчення договору довічного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утримання.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Інакше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вирішується</w:t>
      </w:r>
      <w:r w:rsidR="00FD0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питання про накладення заборони при посвідченні договору застави. На підставі ст. 184 ЦК УРСР (яка нині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втратила силу) заборона на жилий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накладалась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обов'язково. І зі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змісту ст. 73 Закону України "Про нотаріат" теж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зробити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такий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висновок. Але з набуттям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чинності Законом України "Про заставу" сторони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можуть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самі на підставі ст. 32 цього Закону вирішувати, накладати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заборону на відчуження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об'єкта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майна, про що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зазначають у тексті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цього ж договору.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Якщо за домовленістю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сторін заборона на відчуження майна не накладається і про це записано в тексті договору, нотаріус не накладає заборони на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відчуження предмета застави. Якщо ж у тексті договору питання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накладення заборони на відчуження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об'єкта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 вирішено позитивно або ж про це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взагалі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нічого не сказано в договорі, то нотаріус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має право накласти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заборону на відчуження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об'єкта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майна, яке є предметом застави, керуючись ст. 73 Закону України "Про нотаріат".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Накладення заборони на відчуження жилого будинку, квартири, дачі, садового будинку, гаража, іншого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рухомого майна здійснюється за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їхнім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місцезнаходженням.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Заборона на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відчуження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земельної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ділянки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накладається за місцем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розташування.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Зняття заборони провадиться на підставі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повідомлення установи, банку, підприємства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організації про погашення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позички, повідомлення про припинення договору застави, а також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припинення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розірвання договору довічного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утримання.</w:t>
      </w:r>
    </w:p>
    <w:p w:rsidR="00F031F8" w:rsidRPr="00FD0CE9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Про зняття заборони, а також про зняття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судовими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слідчими органами накладеного ними арешту на нерухоме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нотаріус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робить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відповідні записи в реєстрі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заборон і арештів та в алфавітній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книзі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обліку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заборон на відчуження та арешт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майна. Повідомлення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судових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слідчих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органів про зняття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арешту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залишається у справах нотаріуса.</w:t>
      </w:r>
    </w:p>
    <w:p w:rsidR="00BB314E" w:rsidRDefault="00F031F8" w:rsidP="00FD0CE9">
      <w:pPr>
        <w:ind w:lef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0CE9">
        <w:rPr>
          <w:rFonts w:ascii="Times New Roman" w:hAnsi="Times New Roman" w:cs="Times New Roman"/>
          <w:sz w:val="28"/>
          <w:szCs w:val="28"/>
          <w:lang w:val="uk-UA"/>
        </w:rPr>
        <w:t>Після того, як буде знято</w:t>
      </w:r>
      <w:r w:rsidR="00065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заборону на відчуження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арешт, відповідні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посадові особи, які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зняли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відповідні заборони чи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арешт, надають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відомості до Єдиного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реєстру. Підставами для внесення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відомостей до Єдиного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 xml:space="preserve">реєстру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зняття заборони на відчуження є повідомлення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встановленого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зразка, які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надсилаються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Реєстратору в день зняття заборони або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арешту про зняття заборони відчуження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арешту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об'єктів</w:t>
      </w:r>
      <w:r w:rsidR="00BA31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0CE9">
        <w:rPr>
          <w:rFonts w:ascii="Times New Roman" w:hAnsi="Times New Roman" w:cs="Times New Roman"/>
          <w:sz w:val="28"/>
          <w:szCs w:val="28"/>
          <w:lang w:val="uk-UA"/>
        </w:rPr>
        <w:t>нерухомого майна. </w:t>
      </w:r>
    </w:p>
    <w:p w:rsidR="00BB314E" w:rsidRPr="00BB314E" w:rsidRDefault="00BB314E" w:rsidP="00BB31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31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Завідувач  10-ї київської </w:t>
      </w:r>
    </w:p>
    <w:p w:rsidR="00BB314E" w:rsidRPr="00BB314E" w:rsidRDefault="00BB314E" w:rsidP="00BB31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31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Державної нотаріальної  контори </w:t>
      </w:r>
    </w:p>
    <w:p w:rsidR="00D865C9" w:rsidRPr="00BB314E" w:rsidRDefault="00BB314E" w:rsidP="00BB31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B314E">
        <w:rPr>
          <w:rFonts w:ascii="Times New Roman" w:hAnsi="Times New Roman" w:cs="Times New Roman"/>
          <w:i/>
          <w:sz w:val="28"/>
          <w:szCs w:val="28"/>
          <w:lang w:val="uk-UA"/>
        </w:rPr>
        <w:t>Ткач Т.В.</w:t>
      </w:r>
    </w:p>
    <w:sectPr w:rsidR="00D865C9" w:rsidRPr="00BB314E" w:rsidSect="00A2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9AA" w:rsidRDefault="00FA59AA" w:rsidP="00F031F8">
      <w:pPr>
        <w:spacing w:after="0" w:line="240" w:lineRule="auto"/>
      </w:pPr>
      <w:r>
        <w:separator/>
      </w:r>
    </w:p>
  </w:endnote>
  <w:endnote w:type="continuationSeparator" w:id="0">
    <w:p w:rsidR="00FA59AA" w:rsidRDefault="00FA59AA" w:rsidP="00F0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9AA" w:rsidRDefault="00FA59AA" w:rsidP="00F031F8">
      <w:pPr>
        <w:spacing w:after="0" w:line="240" w:lineRule="auto"/>
      </w:pPr>
      <w:r>
        <w:separator/>
      </w:r>
    </w:p>
  </w:footnote>
  <w:footnote w:type="continuationSeparator" w:id="0">
    <w:p w:rsidR="00FA59AA" w:rsidRDefault="00FA59AA" w:rsidP="00F03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750"/>
    <w:rsid w:val="00065A72"/>
    <w:rsid w:val="003E5BBD"/>
    <w:rsid w:val="004358CA"/>
    <w:rsid w:val="00855AFD"/>
    <w:rsid w:val="00923750"/>
    <w:rsid w:val="00A26DD4"/>
    <w:rsid w:val="00B92B5E"/>
    <w:rsid w:val="00BA3129"/>
    <w:rsid w:val="00BB314E"/>
    <w:rsid w:val="00BF40E6"/>
    <w:rsid w:val="00D865C9"/>
    <w:rsid w:val="00E547FC"/>
    <w:rsid w:val="00E80171"/>
    <w:rsid w:val="00EE645C"/>
    <w:rsid w:val="00F031F8"/>
    <w:rsid w:val="00F65819"/>
    <w:rsid w:val="00FA59AA"/>
    <w:rsid w:val="00FD0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BC6F"/>
  <w15:docId w15:val="{519BE975-269F-4AA2-A85A-B9C4DD4E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DD4"/>
  </w:style>
  <w:style w:type="paragraph" w:styleId="1">
    <w:name w:val="heading 1"/>
    <w:basedOn w:val="a"/>
    <w:link w:val="10"/>
    <w:uiPriority w:val="9"/>
    <w:qFormat/>
    <w:rsid w:val="00F03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750"/>
    <w:rPr>
      <w:b/>
      <w:bCs/>
    </w:rPr>
  </w:style>
  <w:style w:type="character" w:styleId="a5">
    <w:name w:val="Emphasis"/>
    <w:basedOn w:val="a0"/>
    <w:uiPriority w:val="20"/>
    <w:qFormat/>
    <w:rsid w:val="0092375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03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F0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031F8"/>
  </w:style>
  <w:style w:type="paragraph" w:styleId="a8">
    <w:name w:val="footer"/>
    <w:basedOn w:val="a"/>
    <w:link w:val="a9"/>
    <w:uiPriority w:val="99"/>
    <w:unhideWhenUsed/>
    <w:rsid w:val="00F0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0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3016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Бондар Сергій Олександрович</cp:lastModifiedBy>
  <cp:revision>6</cp:revision>
  <dcterms:created xsi:type="dcterms:W3CDTF">2019-01-24T09:43:00Z</dcterms:created>
  <dcterms:modified xsi:type="dcterms:W3CDTF">2019-01-30T15:19:00Z</dcterms:modified>
</cp:coreProperties>
</file>