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7D" w:rsidRPr="00287411" w:rsidRDefault="00FA247D" w:rsidP="002E52A9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Міжнародна правова допомога</w:t>
      </w:r>
    </w:p>
    <w:p w:rsidR="00FA247D" w:rsidRPr="00287411" w:rsidRDefault="00FA247D" w:rsidP="004B3A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31103" w:rsidRDefault="00FA247D" w:rsidP="002E52A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Міжнародна правова допомога є офіційною діяльністю державних органів, яка </w:t>
      </w:r>
      <w:r w:rsidR="001311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надається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підставі міжнародних договорів. </w:t>
      </w:r>
    </w:p>
    <w:p w:rsidR="006577D5" w:rsidRDefault="00852E0F" w:rsidP="002E52A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Україна є учасницею низки міжнародних угод про правову допомогу. Частина їх є договорами колишнього СРСР, як зберігають свою юридичну силу для України через правонаступництво. </w:t>
      </w:r>
    </w:p>
    <w:p w:rsidR="00FA247D" w:rsidRPr="00287411" w:rsidRDefault="00FA247D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Міжнародні договори із правової допомоги в переважній більшості є двосторонніми</w:t>
      </w:r>
      <w:r w:rsidR="002E52A9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прикладами можуть бути, </w:t>
      </w:r>
      <w:r w:rsidR="002E52A9" w:rsidRPr="00287411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>Договір між Україною і Республікою Польща про правову допомогу та правові відносини у цивільних і кримінальних справах</w:t>
      </w:r>
      <w:r w:rsidR="006577D5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1993 року та</w:t>
      </w:r>
      <w:r w:rsidR="002E52A9" w:rsidRPr="00287411">
        <w:rPr>
          <w:rFonts w:ascii="Times New Roman" w:hAnsi="Times New Roman" w:cs="Times New Roman"/>
          <w:color w:val="293237"/>
          <w:sz w:val="28"/>
          <w:szCs w:val="28"/>
          <w:shd w:val="clear" w:color="auto" w:fill="FFFFFF"/>
          <w:lang w:val="uk-UA"/>
        </w:rPr>
        <w:t xml:space="preserve"> Договір між Україною і Латвійською Республікою про правову допомогу та правові відносини у цивільних, сімейних, трудових та кримінальних справах 1995 року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В окремих випадках, за умови наявності певних інтеграційних відносин, питання правової допомоги вирішують на підставі багатосторонніх </w:t>
      </w:r>
      <w:r w:rsidR="002E52A9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договорів, як наприклад, Конвенція про вручення за кордоном судових та позасудових документів у цивільних або комерційних справах 1965 року або Конвенція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 взаємну допомогу </w:t>
      </w:r>
      <w:r w:rsidR="002E52A9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кримінальних справах 1959 року.</w:t>
      </w:r>
    </w:p>
    <w:p w:rsidR="002E52A9" w:rsidRPr="00287411" w:rsidRDefault="002E52A9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Міжнародними договорами зазвичай встановлюються порядок відносин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 наданні правової допомоги, обсяг правової допомоги,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форми доручень про надання правової допомоги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порядок виконання доручень,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порядок вико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нання окремих процесуальних дій,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певні гарантії щодо свідків, потерпілих та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експертів, несення витрат, пов’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язани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 із наданням правової допомоги,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порядок визнан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 і виконання судового рішення,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визнання і виконання р</w:t>
      </w:r>
      <w:r w:rsidR="00287411"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ішень арбітражу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E52A9" w:rsidRPr="00287411" w:rsidRDefault="002E52A9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Сфера міжнародної правової допомоги виходить із змісту та обсягу даного напряму співробітництва, що визначається міжнародними зобов'язан</w:t>
      </w:r>
      <w:r w:rsidR="001311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нями України. Так, згідно зі статтею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3 Європейської конвенції про взаємну допомогу у кримінальних справах 1959 року запитувана сторона виконує у передбачений її законодавством спосіб будь-які судові доручення, які стосуються кримінальної справи і які надсилаються їй судовою владою запитуючої сторони з метою забезпечення свідоцьких показань або передачі предметів, які являють собою речові докази, матеріалів судової справи або документів.</w:t>
      </w:r>
      <w:r w:rsidR="00657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Стаття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6 Конвенції про правову допомогу і правові відносини в цивільних, сімейних і кримінальних справах 1993 року,</w:t>
      </w:r>
      <w:r w:rsidR="006577D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визначаючи обсяг правової допомоги, зазначає, що договірні сторони надають один одному правову допомогу шляхом виконання процесуальних і інших дій, передбачених законодавством запитуваної договірної сторони, зокрема</w:t>
      </w:r>
      <w:r w:rsidR="001311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складання і пересилання документів, проведення обшуків, вилучення, </w:t>
      </w: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пересилання і видача речових доказів, проведення експертизи, допиту сторін, обвинувачених, свідків, експертів, порушення карного переслідування, розшуку і видачі осіб, що вчинили злочини, визнання і виконання судових рішень у цивільних справах, вироків у частині цивільного позову, виконавчих написів, а також шляхом вручення документів.</w:t>
      </w:r>
    </w:p>
    <w:p w:rsidR="00FA247D" w:rsidRDefault="00FA247D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874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Прохання про надання правової допомоги може бути відхилено, якщо надання такої допомоги може зашкодити суверенітету чи безпеці або суперечить законодавству держави, що робить запит.</w:t>
      </w:r>
    </w:p>
    <w:p w:rsidR="009101F5" w:rsidRDefault="009101F5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 час звернення із запитом про міжнародну допомогу за кордоном необхідно враховувати цілу низку особливостей, зокрема, чи є </w:t>
      </w:r>
      <w:r w:rsidR="001311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країна надання правової допомоги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підписантом того чи іншого міжнародного договору, положення міжнародного договору, обсяги надання міжнародної правової допомоги та можливі застереження</w:t>
      </w:r>
      <w:r w:rsidR="0013110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висунуті при підписанні договору. </w:t>
      </w:r>
    </w:p>
    <w:p w:rsidR="009101F5" w:rsidRDefault="009101F5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101F5" w:rsidRDefault="009101F5" w:rsidP="002E52A9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101F5" w:rsidRPr="009101F5" w:rsidRDefault="009101F5" w:rsidP="009101F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01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Статтю підготувала:</w:t>
      </w:r>
    </w:p>
    <w:p w:rsidR="009101F5" w:rsidRDefault="009101F5" w:rsidP="009101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01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головний спеціаліст 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міжнародно-правового співробітництва </w:t>
      </w:r>
      <w:r w:rsidRPr="009101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Управління судової</w:t>
      </w:r>
      <w:r w:rsidR="006577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аналітично-правої</w:t>
      </w:r>
      <w:r w:rsidRPr="009101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роботи та міжнародного співробітництва Головного територіального управління юстиції у місті Києві</w:t>
      </w:r>
    </w:p>
    <w:p w:rsidR="007652E5" w:rsidRPr="009101F5" w:rsidRDefault="009101F5" w:rsidP="009101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Павловська Г.Ю.</w:t>
      </w:r>
    </w:p>
    <w:sectPr w:rsidR="007652E5" w:rsidRPr="009101F5" w:rsidSect="008B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4DCF"/>
    <w:rsid w:val="00131103"/>
    <w:rsid w:val="00250A3F"/>
    <w:rsid w:val="0028154A"/>
    <w:rsid w:val="00287411"/>
    <w:rsid w:val="002E52A9"/>
    <w:rsid w:val="004B3A3E"/>
    <w:rsid w:val="006577D5"/>
    <w:rsid w:val="007652E5"/>
    <w:rsid w:val="00852E0F"/>
    <w:rsid w:val="008B0DEE"/>
    <w:rsid w:val="009101F5"/>
    <w:rsid w:val="00A86F4B"/>
    <w:rsid w:val="00A91AAF"/>
    <w:rsid w:val="00B44DCF"/>
    <w:rsid w:val="00B92633"/>
    <w:rsid w:val="00CA32DC"/>
    <w:rsid w:val="00DE0414"/>
    <w:rsid w:val="00E719DD"/>
    <w:rsid w:val="00EE6996"/>
    <w:rsid w:val="00F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52E0F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8741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5</cp:revision>
  <dcterms:created xsi:type="dcterms:W3CDTF">2019-02-07T07:57:00Z</dcterms:created>
  <dcterms:modified xsi:type="dcterms:W3CDTF">2019-02-12T11:53:00Z</dcterms:modified>
</cp:coreProperties>
</file>