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BB" w:rsidRPr="005E5BBB" w:rsidRDefault="005E5BBB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5E5BBB">
        <w:rPr>
          <w:b/>
          <w:color w:val="000000"/>
          <w:sz w:val="28"/>
          <w:szCs w:val="28"/>
          <w:shd w:val="clear" w:color="auto" w:fill="FFFFFF"/>
        </w:rPr>
        <w:t>Основні вимоги до провадження торгівлі в об’єктах сезонної торгівлі:</w:t>
      </w:r>
    </w:p>
    <w:p w:rsidR="005E5BBB" w:rsidRDefault="005E5BBB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EBC">
        <w:rPr>
          <w:color w:val="000000"/>
          <w:sz w:val="28"/>
          <w:szCs w:val="28"/>
        </w:rPr>
        <w:t>Суб’єкти господарювання, визначені переможцями торгів, зобов'язані мати наступні документи: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документ про взяття на облік як платника податку;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документ щодо правовідносин між суб’єктом господарювання та працівником;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76EBC">
        <w:rPr>
          <w:color w:val="000000"/>
          <w:sz w:val="28"/>
          <w:szCs w:val="28"/>
        </w:rPr>
        <w:t xml:space="preserve"> інформаційний талон про сплату пайової участі (повинен бути розміщений на фасаді об’єкту сезонної торгівлі з забезпеченням зчитування спеціального коду інформаційного талона про сплату пайової участі);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договір щодо розміщення об’єкту сезонної дрібнороздрібної торговельної мережі з КП «Міський магазин»;</w:t>
      </w:r>
    </w:p>
    <w:p w:rsid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76EBC">
        <w:rPr>
          <w:color w:val="000000"/>
          <w:sz w:val="28"/>
          <w:szCs w:val="28"/>
        </w:rPr>
        <w:t xml:space="preserve"> документ, що підтверджує сплату по договору щодо розміщення об’єкту сезонної дрібнороздрібної торговельної мережі.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6EBC">
        <w:rPr>
          <w:color w:val="000000"/>
          <w:sz w:val="28"/>
          <w:szCs w:val="28"/>
        </w:rPr>
        <w:t>Працівники, які безпосередньо здійснюють продаж продовольчих товарів в об’єктах сезонної торгівлі, на товари, одержані для продажу, повинні мати: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документи про надходження товарів до продажу (товарно-транспортні накладні, прибутково-видаткові накладні, приймальні акти тощо із зазначенням назви, сорту, кількості, ціни та загальної вартості товару);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документи, що засвідчують відповідність якості товарів вимогам нормативних документів (для імпортних товарів – копії сертифікатів, викладені мовою країни-експортера і українською або російською мовою та завірені печаткою суб'єкта господарювання, від якого одержані ці товари);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копії гігієнічних висновків;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ярлики (цінники) або покажчики цін;</w:t>
      </w:r>
    </w:p>
    <w:p w:rsidR="00476EBC" w:rsidRPr="00476EBC" w:rsidRDefault="00476EBC" w:rsidP="00476E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6EBC">
        <w:rPr>
          <w:color w:val="000000"/>
          <w:sz w:val="28"/>
          <w:szCs w:val="28"/>
        </w:rPr>
        <w:t>санітарну книгу продавця;</w:t>
      </w:r>
    </w:p>
    <w:p w:rsidR="00BE4B30" w:rsidRDefault="00BE4B30"/>
    <w:sectPr w:rsidR="00BE4B30" w:rsidSect="0027248A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FD"/>
    <w:rsid w:val="00027DE5"/>
    <w:rsid w:val="0027248A"/>
    <w:rsid w:val="002C1004"/>
    <w:rsid w:val="00466218"/>
    <w:rsid w:val="00476EBC"/>
    <w:rsid w:val="005526DB"/>
    <w:rsid w:val="005E5BBB"/>
    <w:rsid w:val="007A462E"/>
    <w:rsid w:val="008E3FFD"/>
    <w:rsid w:val="009F2BBD"/>
    <w:rsid w:val="00BE4B30"/>
    <w:rsid w:val="00C05CDB"/>
    <w:rsid w:val="00D01604"/>
    <w:rsid w:val="00E2292D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90E3"/>
  <w15:chartTrackingRefBased/>
  <w15:docId w15:val="{AC00F5D6-82CD-41DD-BC5D-4A1F379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60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7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Олена Костянтинівна</dc:creator>
  <cp:keywords/>
  <dc:description/>
  <cp:lastModifiedBy>Бостан Ольга Миколаївна</cp:lastModifiedBy>
  <cp:revision>2</cp:revision>
  <cp:lastPrinted>2019-04-04T07:50:00Z</cp:lastPrinted>
  <dcterms:created xsi:type="dcterms:W3CDTF">2019-04-04T08:24:00Z</dcterms:created>
  <dcterms:modified xsi:type="dcterms:W3CDTF">2019-04-04T08:24:00Z</dcterms:modified>
</cp:coreProperties>
</file>