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9" w:rsidRPr="009360F7" w:rsidRDefault="009423DE" w:rsidP="009360F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захисти свої права? Правопросвітницький проект «Я МАЮ ПРАВО!» </w:t>
      </w:r>
    </w:p>
    <w:p w:rsidR="009423DE" w:rsidRPr="009423DE" w:rsidRDefault="00AB3DFB" w:rsidP="00942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0F7">
        <w:rPr>
          <w:rFonts w:ascii="Times New Roman" w:hAnsi="Times New Roman" w:cs="Times New Roman"/>
          <w:sz w:val="28"/>
          <w:szCs w:val="28"/>
          <w:lang w:val="uk-UA"/>
        </w:rPr>
        <w:t xml:space="preserve">З давніх часів існування людини супроводжувалось наявністю у неї прав та обов’язків. </w:t>
      </w:r>
      <w:r w:rsidR="009423DE" w:rsidRPr="009423DE"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Загальнонаціональний право​просвітницький проект «Я МАЮ ПРАВО​!» реалізується Міністерством юстиції у співпраці з системою безоплатної правової допомоги, територіальними органами юстиції, за підтримки юридичних </w:t>
      </w:r>
      <w:proofErr w:type="spellStart"/>
      <w:r w:rsidR="009423DE" w:rsidRPr="009423DE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="009423DE" w:rsidRPr="009423DE">
        <w:rPr>
          <w:rFonts w:ascii="Times New Roman" w:hAnsi="Times New Roman" w:cs="Times New Roman"/>
          <w:sz w:val="28"/>
          <w:szCs w:val="28"/>
          <w:lang w:val="uk-UA"/>
        </w:rPr>
        <w:t>, міжнародних донорів та партнерів.</w:t>
      </w:r>
    </w:p>
    <w:p w:rsidR="009423DE" w:rsidRDefault="009423DE" w:rsidP="00942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3DE">
        <w:rPr>
          <w:rFonts w:ascii="Times New Roman" w:hAnsi="Times New Roman" w:cs="Times New Roman"/>
          <w:sz w:val="28"/>
          <w:szCs w:val="28"/>
          <w:lang w:val="uk-UA"/>
        </w:rPr>
        <w:t>Наша мета – підвищити юридичну грамотність українців та сформувати нову правову культуру в суспільстві. Це масштабна реформа правової свідомості, яка забезпечить сталий розвиток України як сучасної демократичної держави.</w:t>
      </w:r>
    </w:p>
    <w:p w:rsidR="00AB3DFB" w:rsidRPr="009360F7" w:rsidRDefault="00AB3DFB" w:rsidP="00E665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60F7">
        <w:rPr>
          <w:rFonts w:ascii="Times New Roman" w:hAnsi="Times New Roman" w:cs="Times New Roman"/>
          <w:sz w:val="28"/>
          <w:szCs w:val="28"/>
          <w:lang w:val="uk-UA"/>
        </w:rPr>
        <w:t xml:space="preserve">Права однієї людини зумовлювали настання певних обов’язків у іншої. Усім нам відомо, що державою встановлено перелік прав та обов’язків шляхом їх закріплення в тих чи інших нормативно-правових актах. Проте, не кожен ставив собі питання: чи справді держава встановлює права людини, чи права людини існують без будь-якого їх нормативного закріплення? </w:t>
      </w:r>
      <w:r w:rsidR="00E66554" w:rsidRPr="009360F7">
        <w:rPr>
          <w:rFonts w:ascii="Times New Roman" w:hAnsi="Times New Roman" w:cs="Times New Roman"/>
          <w:sz w:val="28"/>
          <w:szCs w:val="28"/>
          <w:lang w:val="uk-UA"/>
        </w:rPr>
        <w:t>Відповідь на це питання можемо знайти в концепції природного права, відповідно до якої</w:t>
      </w:r>
      <w:r w:rsidR="00E66554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головним </w:t>
      </w:r>
      <w:hyperlink r:id="rId4" w:tooltip="Джерело права" w:history="1">
        <w:r w:rsidR="00E66554" w:rsidRPr="00936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джерелом права</w:t>
        </w:r>
      </w:hyperlink>
      <w:r w:rsidR="00E66554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є</w:t>
      </w:r>
      <w:r w:rsidR="00E66554" w:rsidRPr="00936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tooltip="Природа" w:history="1">
        <w:r w:rsidR="00E66554" w:rsidRPr="00936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природа</w:t>
        </w:r>
      </w:hyperlink>
      <w:r w:rsidR="00E66554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не воля законодавця, природні права людини належать </w:t>
      </w:r>
      <w:r w:rsid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їй </w:t>
      </w:r>
      <w:r w:rsidR="00E66554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народження, вони невідчужувані та однакові для усіх.</w:t>
      </w:r>
      <w:r w:rsidR="00E57405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765D9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противагу природно-правового розуміння існує позитивістський тип праворозуміння, за яким права людини визначає держава, яка встановлює рамки шляхом закріплення відповідних прав у нормативно-правових актах. </w:t>
      </w:r>
    </w:p>
    <w:p w:rsidR="000E3C31" w:rsidRDefault="00E57405" w:rsidP="009360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Концепція природного права стала рушійною силою розвитку багатьох держав, законодавство яких почало базуватись відповідній теорії.</w:t>
      </w:r>
      <w:r w:rsidR="005765D9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Зокрема, теорія природного права стала основою конституцій багатьох демократичних держав світу. Зокрема, стаття 2 Конституції Франц</w:t>
      </w:r>
      <w:r w:rsidR="00BB7AD4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r w:rsidR="005765D9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закріплює таке: «Девіз республіки – «Свобода, Рівність, Братерство». Її принцип – правління народу, </w:t>
      </w:r>
      <w:r w:rsidR="00BB7AD4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здійснюване </w:t>
      </w:r>
      <w:r w:rsidR="005765D9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народом для народу»</w:t>
      </w:r>
      <w:r w:rsidR="000E3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AD4"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Конституція Франції. </w:t>
      </w:r>
    </w:p>
    <w:p w:rsidR="000E3C31" w:rsidRPr="000E3C31" w:rsidRDefault="00BB7AD4" w:rsidP="009360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Конституція України також містить норми, які передбачають дотримання прав людини, зокрема, розділ 2 Конституції України закріплює права, свобод</w:t>
      </w:r>
      <w:r w:rsid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обов’язки людини і громадянина. Стаття 21 Конституції передбачає таке: «Усі люди є вільні і рівні у своїй гідності та правах. Права і свободи людини є невідчужуваними та непорушними» [Консти</w:t>
      </w:r>
      <w:r w:rsidR="000E3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туція України від 28.06.1996 р</w:t>
      </w:r>
      <w:r w:rsidR="000E3C31" w:rsidRPr="000E3C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</w:p>
    <w:p w:rsidR="009360F7" w:rsidRPr="009360F7" w:rsidRDefault="009360F7" w:rsidP="009360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Проте, закріплення на рівні конституції положення про дотримання прав людини не є гарантією їх дотримання. Для цього потрібен механізм реалізації відповідних норм Конституції або інших законів. Суб’єкти публічної адміністрації, здійснюючи свої повноваження, повинні в основі своєї діяльності дотримуватись прав людини. </w:t>
      </w:r>
    </w:p>
    <w:p w:rsidR="009360F7" w:rsidRPr="008074A6" w:rsidRDefault="009360F7" w:rsidP="009360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360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Права людини є основою функціонування правової держави, саме тому необхідно знати свої права, відстоювати їх при будь-якому свавільному порушенні. </w:t>
      </w:r>
    </w:p>
    <w:p w:rsidR="008074A6" w:rsidRPr="008074A6" w:rsidRDefault="008074A6" w:rsidP="009360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8074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Голосіївський</w:t>
      </w:r>
      <w:proofErr w:type="spellEnd"/>
      <w:r w:rsidRPr="008074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8074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Відділ</w:t>
      </w:r>
      <w:proofErr w:type="spellEnd"/>
      <w:r w:rsidRPr="008074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 xml:space="preserve"> </w:t>
      </w:r>
      <w:r w:rsidRPr="008074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/>
        </w:rPr>
        <w:t>ДРА</w:t>
      </w:r>
      <w:bookmarkStart w:id="0" w:name="_GoBack"/>
      <w:bookmarkEnd w:id="0"/>
      <w:r w:rsidRPr="008074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/>
        </w:rPr>
        <w:t>ЦС</w:t>
      </w:r>
    </w:p>
    <w:sectPr w:rsidR="008074A6" w:rsidRPr="008074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F"/>
    <w:rsid w:val="000E3C31"/>
    <w:rsid w:val="00136FB3"/>
    <w:rsid w:val="00507C00"/>
    <w:rsid w:val="005765D9"/>
    <w:rsid w:val="008074A6"/>
    <w:rsid w:val="00896632"/>
    <w:rsid w:val="009360F7"/>
    <w:rsid w:val="009423DE"/>
    <w:rsid w:val="009A6C1F"/>
    <w:rsid w:val="00A45039"/>
    <w:rsid w:val="00AB3DFB"/>
    <w:rsid w:val="00BB7AD4"/>
    <w:rsid w:val="00C569E8"/>
    <w:rsid w:val="00CC65AB"/>
    <w:rsid w:val="00E57405"/>
    <w:rsid w:val="00E66554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186C-D215-4500-A95D-39D6F60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554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BB7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F%D1%80%D0%B8%D1%80%D0%BE%D0%B4%D0%B0" TargetMode="External"/><Relationship Id="rId4" Type="http://schemas.openxmlformats.org/officeDocument/2006/relationships/hyperlink" Target="https://uk.wikipedia.org/wiki/%D0%94%D0%B6%D0%B5%D1%80%D0%B5%D0%BB%D0%BE_%D0%BF%D1%80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dcterms:created xsi:type="dcterms:W3CDTF">2019-05-20T09:39:00Z</dcterms:created>
  <dcterms:modified xsi:type="dcterms:W3CDTF">2019-05-20T09:39:00Z</dcterms:modified>
</cp:coreProperties>
</file>