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74" w:rsidRPr="000310CB" w:rsidRDefault="00985674" w:rsidP="00031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310CB">
        <w:rPr>
          <w:rFonts w:ascii="Times New Roman" w:eastAsia="Calibri" w:hAnsi="Times New Roman" w:cs="Times New Roman"/>
          <w:b/>
          <w:sz w:val="28"/>
          <w:szCs w:val="28"/>
        </w:rPr>
        <w:t>Порядок переведення дачних і садових будинків, що відповідають державним буд</w:t>
      </w:r>
      <w:r w:rsidR="00834CDE" w:rsidRPr="000310CB">
        <w:rPr>
          <w:rFonts w:ascii="Times New Roman" w:eastAsia="Calibri" w:hAnsi="Times New Roman" w:cs="Times New Roman"/>
          <w:b/>
          <w:sz w:val="28"/>
          <w:szCs w:val="28"/>
        </w:rPr>
        <w:t>івельним нормам, у жилі будинки</w:t>
      </w:r>
    </w:p>
    <w:p w:rsidR="004F5A8B" w:rsidRPr="000310CB" w:rsidRDefault="004F5A8B" w:rsidP="000310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Останнім часом люди все частіше обирають </w:t>
      </w:r>
      <w:r w:rsidRPr="000310CB">
        <w:rPr>
          <w:rFonts w:ascii="Times New Roman" w:hAnsi="Times New Roman" w:cs="Times New Roman"/>
          <w:sz w:val="24"/>
          <w:szCs w:val="24"/>
        </w:rPr>
        <w:t>дачні і садові будинки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 місце постійного проживання. З метою легалізації садових будинків і дач як місць постійного проживання, Кабінет Міністрів України </w:t>
      </w:r>
      <w:r w:rsidR="00834CDE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постановою від 29 квітня 2015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321 </w:t>
      </w:r>
      <w:r w:rsidR="00F708F4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визначив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переведення дачних і садових будинків, що відповідають державним будівельним нормам, у жилі будинки</w:t>
      </w:r>
      <w:r w:rsidR="00B30BB9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(далі – Порядок)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A8B" w:rsidRPr="000310CB" w:rsidRDefault="003D4F76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Відмінність дачного (садового</w:t>
      </w:r>
      <w:r w:rsidR="004F5A8B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будинку від жилого полягає в </w:t>
      </w:r>
      <w:r w:rsidR="0033664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його </w:t>
      </w:r>
      <w:r w:rsidR="004F5A8B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цільовому використанні. Жилий будинок використовується впродовж усього року, як постійне місце проживання, дача – впродовж короткого сезону. В будинку мають бути необхідні для життя комунікації (світло, вода, газ, каналізація, опалення),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також</w:t>
      </w:r>
      <w:r w:rsidR="004F5A8B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B9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важливими є </w:t>
      </w:r>
      <w:r w:rsidR="004F5A8B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його пла</w:t>
      </w:r>
      <w:r w:rsidR="00417AED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нування та наявність фундаменту, для дачі їх наявність не є обов’язковою.</w:t>
      </w:r>
    </w:p>
    <w:p w:rsidR="00E216C5" w:rsidRPr="000310CB" w:rsidRDefault="004F5A8B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</w:t>
      </w:r>
      <w:r w:rsidR="00985674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орядку</w:t>
      </w:r>
      <w:r w:rsidR="005F2B93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E216C5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E216C5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ля переведення дачного чи садового будинку у жилий будинок громадянин, який є його власником, або уповноважена ним особа подає до виконавчого органу сільської (селищної, міської) ради, а у разі, коли в сільській раді виконавчий орган не утвор</w:t>
      </w:r>
      <w:r w:rsidR="00985674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ено, – сільському голові </w:t>
      </w:r>
      <w:r w:rsidR="00E216C5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заяву, до якої додаються:</w:t>
      </w:r>
    </w:p>
    <w:p w:rsidR="00E216C5" w:rsidRPr="00C47B85" w:rsidRDefault="00E216C5" w:rsidP="00C47B85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7B8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 документа про право власності на дачний чи садовий будинок, засвідчена в установленому порядку;</w:t>
      </w:r>
    </w:p>
    <w:p w:rsidR="00E216C5" w:rsidRPr="00C47B85" w:rsidRDefault="00E216C5" w:rsidP="00C47B85">
      <w:pPr>
        <w:pStyle w:val="a7"/>
        <w:numPr>
          <w:ilvl w:val="0"/>
          <w:numId w:val="1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7B85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 згода співвласників (за наявності) на переведення такого будинку в жилий;</w:t>
      </w:r>
    </w:p>
    <w:p w:rsidR="001027C9" w:rsidRPr="00C47B85" w:rsidRDefault="00E216C5" w:rsidP="005D4AA3">
      <w:pPr>
        <w:pStyle w:val="a7"/>
        <w:numPr>
          <w:ilvl w:val="0"/>
          <w:numId w:val="1"/>
        </w:numPr>
        <w:spacing w:after="0" w:line="36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7B85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 про проведення технічного огляду дачного чи садового будинку з висновком про його відповідність державним будівельним нормам</w:t>
      </w:r>
      <w:r w:rsidR="00985674" w:rsidRPr="00C47B8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208C2" w:rsidRPr="000310CB" w:rsidRDefault="00C82F7D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Варто зазначити, що </w:t>
      </w:r>
      <w:r w:rsidR="005F2B93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14</w:t>
      </w:r>
      <w:r w:rsidR="00E208C2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F2B93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червня</w:t>
      </w:r>
      <w:r w:rsidR="00E208C2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2017</w:t>
      </w:r>
      <w:r w:rsidR="005D4AA3" w:rsidRPr="005D4AA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D4AA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</w:t>
      </w:r>
      <w:r w:rsidR="00E208C2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Кабінетом Міністрів України при</w:t>
      </w:r>
      <w:r w:rsidR="005F2B93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йнято П</w:t>
      </w:r>
      <w:r w:rsidR="00E208C2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останову</w:t>
      </w:r>
      <w:r w:rsidR="005F2B93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420 </w:t>
      </w:r>
      <w:r w:rsidR="00E208C2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зміну додатку 2 до Порядку</w:t>
      </w:r>
      <w:r w:rsidR="00033AB4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яким </w:t>
      </w:r>
      <w:r w:rsidR="00E208C2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 нову форму звіту.</w:t>
      </w:r>
    </w:p>
    <w:p w:rsidR="00E216C5" w:rsidRPr="000310CB" w:rsidRDefault="00E216C5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результатами розгляду заяви та доданих до неї документів уповноважений орган протягом місяця з дня їх надходження приймає рішення про переведення дачного чи садового будинку у жилий будинок або про відмову в такому переведенні.</w:t>
      </w:r>
    </w:p>
    <w:p w:rsidR="00985674" w:rsidRPr="000310CB" w:rsidRDefault="00E216C5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Місцева рада у триденний строк з дня прийняття рішення про переведення дачних і садових будинків, що відповідають державним будівельним нормам, у жилі будинки видає або надсилає власникові рекомендованим листом з описом вкладення рішення про переведення дачного чи садового будинку у жилий будинок із зазначенням його адреси (рішення про відмову в переведенні разом з поданими документами).</w:t>
      </w:r>
    </w:p>
    <w:p w:rsidR="00E216C5" w:rsidRPr="000310CB" w:rsidRDefault="00E216C5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про переведення є підставою для внесення відповідних змін до Державного реєстру речових прав на нерухоме майно в порядку, визначеному законодавством.</w:t>
      </w:r>
    </w:p>
    <w:p w:rsidR="001027C9" w:rsidRPr="000310CB" w:rsidRDefault="00E216C5" w:rsidP="000310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відмови в переведенні дачного чи садового будинку у жилий будинок власник має право повторно подати документи, після усунення причин, що стали підставою для прийняття такого рішення.</w:t>
      </w:r>
    </w:p>
    <w:p w:rsidR="001027C9" w:rsidRPr="000310CB" w:rsidRDefault="0033664F" w:rsidP="000310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Аналіз нормативних актів, які</w:t>
      </w:r>
      <w:r w:rsidR="001027C9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регулюють питання переведення будинків в житлові, приводить до </w:t>
      </w:r>
      <w:r w:rsidR="003D4F7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таких</w:t>
      </w:r>
      <w:r w:rsidR="00033AB4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A3">
        <w:rPr>
          <w:rFonts w:ascii="Times New Roman" w:hAnsi="Times New Roman" w:cs="Times New Roman"/>
          <w:color w:val="000000" w:themeColor="text1"/>
          <w:sz w:val="24"/>
          <w:szCs w:val="24"/>
        </w:rPr>
        <w:t>висновків:</w:t>
      </w:r>
    </w:p>
    <w:p w:rsidR="001027C9" w:rsidRPr="000310CB" w:rsidRDefault="001027C9" w:rsidP="000310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1) місцева рада не може вимагати від заявника док</w:t>
      </w:r>
      <w:r w:rsidR="003D4F7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ументи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10D2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F7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передбачені П</w:t>
      </w:r>
      <w:r w:rsidR="00297D71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орядком</w:t>
      </w:r>
      <w:r w:rsidR="00650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027C9" w:rsidRPr="000310CB" w:rsidRDefault="001027C9" w:rsidP="000310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49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кщо при переведенні будинку </w:t>
      </w:r>
      <w:r w:rsidR="006A10D2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необхід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додаткова інформація, місцева рада, враховуючи передані </w:t>
      </w:r>
      <w:r w:rsidR="00740E7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їй 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повноваження по веденню держаних реєстрів </w:t>
      </w:r>
      <w:r w:rsidR="00FF1DA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речових прав на нерухоме майно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здійсненню архітектурно-будівельного контролю, </w:t>
      </w:r>
      <w:r w:rsidR="00FF1DA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має можливість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самостійно отримати необхідні д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ані</w:t>
      </w:r>
      <w:r w:rsidR="006502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2F7D" w:rsidRPr="000310CB" w:rsidRDefault="001027C9" w:rsidP="000310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3) місцева рада не вправі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змінити встановлений </w:t>
      </w:r>
      <w:r w:rsidR="00FF1DA6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Кабінетом Міністрів України </w:t>
      </w:r>
      <w:r w:rsidR="005F2B93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орядок переведення дачних (садових) будинків в житлові, в тому числі шлях</w:t>
      </w:r>
      <w:r w:rsidR="00297D71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ом обтяження громадян збором та подачею документів, не передбачених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297D71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рядком</w:t>
      </w:r>
      <w:r w:rsidR="003D4F7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таким чином </w:t>
      </w:r>
      <w:r w:rsidR="00740E7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не 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уповноважує органи місцевого самоврядування розробляти власні (регіональні) правила зміни ста</w:t>
      </w:r>
      <w:r w:rsidR="00BF1249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тусу дачних (садових) будинків.</w:t>
      </w:r>
    </w:p>
    <w:p w:rsidR="00650207" w:rsidRDefault="0033664F" w:rsidP="0065020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Зміна цільового призначення земельної ділянки під дачним (садовим) будинком – це щ</w:t>
      </w:r>
      <w:r w:rsidR="00C82F7D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е одна проблема, яку потрібно буде вирішувати людям в процесі переведення або після</w:t>
      </w:r>
      <w:r w:rsidR="003D4F7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скільки </w:t>
      </w:r>
      <w:r w:rsidR="00C82F7D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зе</w:t>
      </w:r>
      <w:r w:rsidR="0065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мля виділялася для садівництва </w:t>
      </w:r>
      <w:r w:rsidR="003D4F76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r w:rsidR="00650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F7D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дачного будівництва. </w:t>
      </w:r>
    </w:p>
    <w:p w:rsidR="008A0C83" w:rsidRPr="00650207" w:rsidRDefault="00C82F7D" w:rsidP="00650207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Яким чином має змінюватися цільове призначення земельної </w:t>
      </w:r>
      <w:r w:rsidR="0033664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ділянки </w:t>
      </w:r>
      <w:r w:rsidR="00FF1DA6" w:rsidRPr="000310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Кабінетом Міністрів України </w:t>
      </w:r>
      <w:r w:rsidR="0033664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не передбачено, але в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даному випадку це питання є вторинним, і на стадії переведення дачного будинку в житловий, не повинне підніматися. Однак після переведення </w:t>
      </w:r>
      <w:r w:rsidR="0033664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будинку, 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необхідно звертатися з відповідною заявою про зміну цільового призначення </w:t>
      </w:r>
      <w:r w:rsidR="0033664F"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землі </w:t>
      </w:r>
      <w:r w:rsidRPr="000310CB">
        <w:rPr>
          <w:rFonts w:ascii="Times New Roman" w:hAnsi="Times New Roman" w:cs="Times New Roman"/>
          <w:color w:val="000000" w:themeColor="text1"/>
          <w:sz w:val="24"/>
          <w:szCs w:val="24"/>
        </w:rPr>
        <w:t>до місцевої ради.</w:t>
      </w:r>
    </w:p>
    <w:p w:rsidR="00B641FC" w:rsidRPr="00F720C9" w:rsidRDefault="00B641FC" w:rsidP="00F720C9">
      <w:pPr>
        <w:spacing w:after="0"/>
        <w:ind w:firstLine="4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50207" w:rsidRDefault="00650207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>Відділ</w:t>
      </w:r>
      <w:r w:rsidR="009E6E06" w:rsidRPr="00650207">
        <w:rPr>
          <w:rFonts w:ascii="Times New Roman" w:hAnsi="Times New Roman" w:cs="Times New Roman"/>
        </w:rPr>
        <w:t xml:space="preserve"> розгляду звернень та </w:t>
      </w:r>
    </w:p>
    <w:p w:rsidR="00650207" w:rsidRDefault="009E6E06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 xml:space="preserve">забезпечення діяльності комісії </w:t>
      </w:r>
    </w:p>
    <w:p w:rsidR="00650207" w:rsidRDefault="009E6E06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 xml:space="preserve">з питань розгляду скарг у сфері </w:t>
      </w:r>
    </w:p>
    <w:p w:rsidR="00650207" w:rsidRDefault="009E6E06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 xml:space="preserve">державної реєстрації Управління </w:t>
      </w:r>
    </w:p>
    <w:p w:rsidR="00650207" w:rsidRDefault="009E6E06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 xml:space="preserve">державної реєстрації Головного </w:t>
      </w:r>
    </w:p>
    <w:p w:rsidR="00650207" w:rsidRDefault="009E6E06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 xml:space="preserve">територіального </w:t>
      </w:r>
      <w:r w:rsidR="00650207">
        <w:rPr>
          <w:rFonts w:ascii="Times New Roman" w:hAnsi="Times New Roman" w:cs="Times New Roman"/>
        </w:rPr>
        <w:t>у</w:t>
      </w:r>
      <w:r w:rsidRPr="00650207">
        <w:rPr>
          <w:rFonts w:ascii="Times New Roman" w:hAnsi="Times New Roman" w:cs="Times New Roman"/>
        </w:rPr>
        <w:t>правління</w:t>
      </w:r>
      <w:r w:rsidR="00650207">
        <w:rPr>
          <w:rFonts w:ascii="Times New Roman" w:hAnsi="Times New Roman" w:cs="Times New Roman"/>
        </w:rPr>
        <w:t xml:space="preserve"> </w:t>
      </w:r>
    </w:p>
    <w:p w:rsidR="009E6E06" w:rsidRPr="00650207" w:rsidRDefault="009E6E06" w:rsidP="009E6E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207">
        <w:rPr>
          <w:rFonts w:ascii="Times New Roman" w:hAnsi="Times New Roman" w:cs="Times New Roman"/>
        </w:rPr>
        <w:t>юс</w:t>
      </w:r>
      <w:r w:rsidR="00650207" w:rsidRPr="00650207">
        <w:rPr>
          <w:rFonts w:ascii="Times New Roman" w:hAnsi="Times New Roman" w:cs="Times New Roman"/>
        </w:rPr>
        <w:t>тиції</w:t>
      </w:r>
      <w:r w:rsidR="00650207">
        <w:rPr>
          <w:rFonts w:ascii="Times New Roman" w:hAnsi="Times New Roman" w:cs="Times New Roman"/>
        </w:rPr>
        <w:t xml:space="preserve"> </w:t>
      </w:r>
      <w:r w:rsidR="00650207" w:rsidRPr="00650207">
        <w:rPr>
          <w:rFonts w:ascii="Times New Roman" w:hAnsi="Times New Roman" w:cs="Times New Roman"/>
        </w:rPr>
        <w:t>у місті Києві</w:t>
      </w:r>
    </w:p>
    <w:sectPr w:rsidR="009E6E06" w:rsidRPr="00650207" w:rsidSect="00A67F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28F"/>
    <w:multiLevelType w:val="hybridMultilevel"/>
    <w:tmpl w:val="D95AD5EC"/>
    <w:lvl w:ilvl="0" w:tplc="4378B6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C7"/>
    <w:rsid w:val="000310CB"/>
    <w:rsid w:val="00033AB4"/>
    <w:rsid w:val="001027C9"/>
    <w:rsid w:val="001423AC"/>
    <w:rsid w:val="00297D71"/>
    <w:rsid w:val="0033664F"/>
    <w:rsid w:val="003D4F76"/>
    <w:rsid w:val="00417AED"/>
    <w:rsid w:val="004D0F00"/>
    <w:rsid w:val="004F5A8B"/>
    <w:rsid w:val="00573D7A"/>
    <w:rsid w:val="005A44BE"/>
    <w:rsid w:val="005D0A92"/>
    <w:rsid w:val="005D29EA"/>
    <w:rsid w:val="005D4AA3"/>
    <w:rsid w:val="005F2B93"/>
    <w:rsid w:val="0064529C"/>
    <w:rsid w:val="00650207"/>
    <w:rsid w:val="0068449F"/>
    <w:rsid w:val="006A10D2"/>
    <w:rsid w:val="006C278E"/>
    <w:rsid w:val="006E7546"/>
    <w:rsid w:val="00740E7F"/>
    <w:rsid w:val="007B6F74"/>
    <w:rsid w:val="00834CDE"/>
    <w:rsid w:val="008525AA"/>
    <w:rsid w:val="00897CC7"/>
    <w:rsid w:val="008B5B3C"/>
    <w:rsid w:val="00984395"/>
    <w:rsid w:val="00985674"/>
    <w:rsid w:val="009D67CE"/>
    <w:rsid w:val="009E6E06"/>
    <w:rsid w:val="00A3394F"/>
    <w:rsid w:val="00A51D32"/>
    <w:rsid w:val="00A67F34"/>
    <w:rsid w:val="00B13BCB"/>
    <w:rsid w:val="00B30BB9"/>
    <w:rsid w:val="00B641FC"/>
    <w:rsid w:val="00BB61E3"/>
    <w:rsid w:val="00BF1249"/>
    <w:rsid w:val="00C1242B"/>
    <w:rsid w:val="00C47B85"/>
    <w:rsid w:val="00C82F7D"/>
    <w:rsid w:val="00DD7EE2"/>
    <w:rsid w:val="00E208C2"/>
    <w:rsid w:val="00E216C5"/>
    <w:rsid w:val="00EF2BFA"/>
    <w:rsid w:val="00F708F4"/>
    <w:rsid w:val="00F720C9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1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16C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21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7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16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16C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2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21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658">
                  <w:marLeft w:val="0"/>
                  <w:marRight w:val="-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73</cp:revision>
  <cp:lastPrinted>2019-07-30T06:25:00Z</cp:lastPrinted>
  <dcterms:created xsi:type="dcterms:W3CDTF">2019-07-08T09:17:00Z</dcterms:created>
  <dcterms:modified xsi:type="dcterms:W3CDTF">2019-08-05T14:10:00Z</dcterms:modified>
</cp:coreProperties>
</file>