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F3A" w:rsidRPr="00D03236" w:rsidRDefault="00F51F3A" w:rsidP="00F51F3A">
      <w:pPr>
        <w:spacing w:after="0" w:line="240" w:lineRule="auto"/>
        <w:ind w:left="-567"/>
        <w:jc w:val="center"/>
        <w:rPr>
          <w:rFonts w:ascii="Times New Roman" w:hAnsi="Times New Roman" w:cs="Times New Roman"/>
          <w:b/>
          <w:sz w:val="32"/>
          <w:szCs w:val="32"/>
          <w:lang w:val="uk-UA"/>
        </w:rPr>
      </w:pPr>
      <w:r w:rsidRPr="00D03236">
        <w:rPr>
          <w:rFonts w:ascii="Times New Roman" w:hAnsi="Times New Roman" w:cs="Times New Roman"/>
          <w:b/>
          <w:sz w:val="32"/>
          <w:szCs w:val="32"/>
          <w:lang w:val="uk-UA"/>
        </w:rPr>
        <w:t xml:space="preserve">ПАМ’ЯТКА </w:t>
      </w:r>
    </w:p>
    <w:p w:rsidR="00F51F3A" w:rsidRPr="00153A3D" w:rsidRDefault="00F51F3A" w:rsidP="00F51F3A">
      <w:pPr>
        <w:spacing w:after="0" w:line="240" w:lineRule="auto"/>
        <w:ind w:left="-567"/>
        <w:jc w:val="center"/>
        <w:rPr>
          <w:rFonts w:ascii="Times New Roman" w:hAnsi="Times New Roman" w:cs="Times New Roman"/>
          <w:b/>
          <w:sz w:val="32"/>
          <w:szCs w:val="32"/>
          <w:lang w:val="uk-UA"/>
        </w:rPr>
      </w:pPr>
      <w:r w:rsidRPr="00153A3D">
        <w:rPr>
          <w:rFonts w:ascii="Times New Roman" w:hAnsi="Times New Roman" w:cs="Times New Roman"/>
          <w:b/>
          <w:sz w:val="32"/>
          <w:szCs w:val="32"/>
          <w:lang w:val="uk-UA"/>
        </w:rPr>
        <w:t xml:space="preserve">Персональна відповідальність </w:t>
      </w:r>
    </w:p>
    <w:p w:rsidR="00F51F3A" w:rsidRPr="00153A3D" w:rsidRDefault="00F51F3A" w:rsidP="00F51F3A">
      <w:pPr>
        <w:spacing w:after="0" w:line="240" w:lineRule="auto"/>
        <w:ind w:left="-567"/>
        <w:jc w:val="center"/>
        <w:rPr>
          <w:rFonts w:ascii="Times New Roman" w:hAnsi="Times New Roman" w:cs="Times New Roman"/>
          <w:b/>
          <w:sz w:val="32"/>
          <w:szCs w:val="32"/>
          <w:lang w:val="uk-UA"/>
        </w:rPr>
      </w:pPr>
      <w:r w:rsidRPr="00153A3D">
        <w:rPr>
          <w:rFonts w:ascii="Times New Roman" w:hAnsi="Times New Roman" w:cs="Times New Roman"/>
          <w:b/>
          <w:sz w:val="32"/>
          <w:szCs w:val="32"/>
          <w:lang w:val="uk-UA"/>
        </w:rPr>
        <w:t xml:space="preserve">за порушення антикорупційного законодавства в частині </w:t>
      </w:r>
    </w:p>
    <w:p w:rsidR="00F51F3A" w:rsidRPr="00153A3D" w:rsidRDefault="00F51F3A" w:rsidP="00F51F3A">
      <w:pPr>
        <w:spacing w:after="0" w:line="240" w:lineRule="auto"/>
        <w:ind w:left="-567"/>
        <w:jc w:val="center"/>
        <w:rPr>
          <w:rFonts w:ascii="Times New Roman" w:hAnsi="Times New Roman" w:cs="Times New Roman"/>
          <w:b/>
          <w:sz w:val="32"/>
          <w:szCs w:val="32"/>
          <w:lang w:val="uk-UA"/>
        </w:rPr>
      </w:pPr>
      <w:r w:rsidRPr="00153A3D">
        <w:rPr>
          <w:rFonts w:ascii="Times New Roman" w:hAnsi="Times New Roman" w:cs="Times New Roman"/>
          <w:b/>
          <w:sz w:val="32"/>
          <w:szCs w:val="32"/>
          <w:lang w:val="uk-UA"/>
        </w:rPr>
        <w:t>обмежень щодо одержання подарунків та неправомірної вигоди</w:t>
      </w:r>
      <w:bookmarkStart w:id="0" w:name="_GoBack"/>
      <w:bookmarkEnd w:id="0"/>
    </w:p>
    <w:p w:rsidR="00F51F3A" w:rsidRPr="00153A3D" w:rsidRDefault="00F51F3A" w:rsidP="00F51F3A">
      <w:pPr>
        <w:shd w:val="clear" w:color="auto" w:fill="FFFFFF"/>
        <w:spacing w:after="0" w:line="336" w:lineRule="atLeast"/>
        <w:ind w:firstLine="480"/>
        <w:jc w:val="center"/>
        <w:textAlignment w:val="baseline"/>
        <w:rPr>
          <w:rFonts w:ascii="Arial" w:eastAsia="Times New Roman" w:hAnsi="Arial" w:cs="Arial"/>
          <w:color w:val="494949"/>
          <w:sz w:val="20"/>
          <w:szCs w:val="20"/>
          <w:lang w:val="uk-UA"/>
        </w:rPr>
      </w:pPr>
      <w:r w:rsidRPr="00153A3D">
        <w:rPr>
          <w:rFonts w:ascii="Arial" w:eastAsia="Times New Roman" w:hAnsi="Arial" w:cs="Arial"/>
          <w:noProof/>
          <w:color w:val="494949"/>
          <w:sz w:val="20"/>
          <w:szCs w:val="20"/>
          <w:lang w:val="uk-UA" w:eastAsia="uk-UA"/>
        </w:rPr>
        <w:drawing>
          <wp:inline distT="0" distB="0" distL="0" distR="0">
            <wp:extent cx="2314575" cy="1933575"/>
            <wp:effectExtent l="0" t="0" r="0" b="0"/>
            <wp:docPr id="2" name="Рисунок 1" descr="Відповідальність за порушення антикорупційного законодав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ідповідальність за порушення антикорупційного законодавств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1933575"/>
                    </a:xfrm>
                    <a:prstGeom prst="rect">
                      <a:avLst/>
                    </a:prstGeom>
                    <a:noFill/>
                    <a:ln>
                      <a:noFill/>
                    </a:ln>
                  </pic:spPr>
                </pic:pic>
              </a:graphicData>
            </a:graphic>
          </wp:inline>
        </w:drawing>
      </w:r>
    </w:p>
    <w:p w:rsidR="00F51F3A" w:rsidRPr="00153A3D" w:rsidRDefault="00F51F3A" w:rsidP="00F51F3A">
      <w:pPr>
        <w:spacing w:after="150" w:line="336" w:lineRule="atLeast"/>
        <w:ind w:firstLine="480"/>
        <w:jc w:val="both"/>
        <w:textAlignment w:val="baseline"/>
        <w:rPr>
          <w:rFonts w:ascii="Arial" w:eastAsia="Times New Roman" w:hAnsi="Arial" w:cs="Arial"/>
          <w:color w:val="222222"/>
          <w:sz w:val="26"/>
          <w:szCs w:val="26"/>
          <w:lang w:val="uk-UA"/>
        </w:rPr>
      </w:pPr>
      <w:r w:rsidRPr="00153A3D">
        <w:rPr>
          <w:rFonts w:ascii="Arial" w:eastAsia="Times New Roman" w:hAnsi="Arial" w:cs="Arial"/>
          <w:b/>
          <w:bCs/>
          <w:i/>
          <w:color w:val="222222"/>
          <w:sz w:val="26"/>
          <w:szCs w:val="26"/>
          <w:bdr w:val="none" w:sz="0" w:space="0" w:color="auto" w:frame="1"/>
          <w:lang w:val="uk-UA"/>
        </w:rPr>
        <w:t>Законом України «Про запобігання</w:t>
      </w:r>
      <w:r w:rsidRPr="00F90C8B">
        <w:rPr>
          <w:rFonts w:ascii="Arial" w:eastAsia="Times New Roman" w:hAnsi="Arial" w:cs="Arial"/>
          <w:b/>
          <w:bCs/>
          <w:i/>
          <w:color w:val="222222"/>
          <w:sz w:val="26"/>
          <w:szCs w:val="26"/>
          <w:bdr w:val="none" w:sz="0" w:space="0" w:color="auto" w:frame="1"/>
          <w:lang w:val="uk-UA"/>
        </w:rPr>
        <w:t xml:space="preserve"> </w:t>
      </w:r>
      <w:r w:rsidRPr="00153A3D">
        <w:rPr>
          <w:rFonts w:ascii="Arial" w:eastAsia="Times New Roman" w:hAnsi="Arial" w:cs="Arial"/>
          <w:b/>
          <w:bCs/>
          <w:i/>
          <w:color w:val="222222"/>
          <w:sz w:val="26"/>
          <w:szCs w:val="26"/>
          <w:bdr w:val="none" w:sz="0" w:space="0" w:color="auto" w:frame="1"/>
          <w:lang w:val="uk-UA"/>
        </w:rPr>
        <w:t>корупції» від 14.10.2014 р. №1700-VII визначено такі терміни: корупційне правопорушення, корупція, неправомірна вигода, правопорушення, пов’язане з корупцією</w:t>
      </w:r>
      <w:r w:rsidRPr="00F90C8B">
        <w:rPr>
          <w:rFonts w:ascii="Arial" w:eastAsia="Times New Roman" w:hAnsi="Arial" w:cs="Arial"/>
          <w:b/>
          <w:bCs/>
          <w:i/>
          <w:color w:val="222222"/>
          <w:sz w:val="26"/>
          <w:szCs w:val="26"/>
          <w:bdr w:val="none" w:sz="0" w:space="0" w:color="auto" w:frame="1"/>
          <w:lang w:val="uk-UA"/>
        </w:rPr>
        <w:t xml:space="preserve"> </w:t>
      </w:r>
      <w:r w:rsidRPr="00153A3D">
        <w:rPr>
          <w:rFonts w:ascii="Arial" w:eastAsia="Times New Roman" w:hAnsi="Arial" w:cs="Arial"/>
          <w:b/>
          <w:bCs/>
          <w:i/>
          <w:color w:val="222222"/>
          <w:sz w:val="26"/>
          <w:szCs w:val="26"/>
          <w:bdr w:val="none" w:sz="0" w:space="0" w:color="auto" w:frame="1"/>
          <w:lang w:val="uk-UA"/>
        </w:rPr>
        <w:t>тощо</w:t>
      </w:r>
      <w:r w:rsidRPr="00153A3D">
        <w:rPr>
          <w:rFonts w:ascii="Arial" w:eastAsia="Times New Roman" w:hAnsi="Arial" w:cs="Arial"/>
          <w:b/>
          <w:bCs/>
          <w:color w:val="222222"/>
          <w:sz w:val="26"/>
          <w:szCs w:val="26"/>
          <w:bdr w:val="none" w:sz="0" w:space="0" w:color="auto" w:frame="1"/>
          <w:lang w:val="uk-UA"/>
        </w:rPr>
        <w:t>.</w:t>
      </w:r>
    </w:p>
    <w:p w:rsidR="00F51F3A" w:rsidRPr="00153A3D" w:rsidRDefault="00F51F3A" w:rsidP="00F51F3A">
      <w:pPr>
        <w:spacing w:after="150" w:line="336" w:lineRule="atLeast"/>
        <w:ind w:firstLine="480"/>
        <w:jc w:val="both"/>
        <w:textAlignment w:val="baseline"/>
        <w:rPr>
          <w:rFonts w:ascii="Arial" w:eastAsia="Times New Roman" w:hAnsi="Arial" w:cs="Arial"/>
          <w:color w:val="222222"/>
          <w:sz w:val="26"/>
          <w:szCs w:val="26"/>
          <w:lang w:val="uk-UA"/>
        </w:rPr>
      </w:pPr>
      <w:r w:rsidRPr="00153A3D">
        <w:rPr>
          <w:rFonts w:ascii="Arial" w:eastAsia="Times New Roman" w:hAnsi="Arial" w:cs="Arial"/>
          <w:color w:val="222222"/>
          <w:sz w:val="26"/>
          <w:szCs w:val="26"/>
          <w:lang w:val="uk-UA"/>
        </w:rPr>
        <w:t>Так, корупційне правопорушення – це діяння, що</w:t>
      </w:r>
      <w:r w:rsidRPr="002D1FFC">
        <w:rPr>
          <w:rFonts w:ascii="Arial" w:eastAsia="Times New Roman" w:hAnsi="Arial" w:cs="Arial"/>
          <w:color w:val="222222"/>
          <w:sz w:val="26"/>
          <w:szCs w:val="26"/>
          <w:lang w:val="uk-UA"/>
        </w:rPr>
        <w:t xml:space="preserve"> </w:t>
      </w:r>
      <w:r w:rsidRPr="00153A3D">
        <w:rPr>
          <w:rFonts w:ascii="Arial" w:eastAsia="Times New Roman" w:hAnsi="Arial" w:cs="Arial"/>
          <w:color w:val="222222"/>
          <w:sz w:val="26"/>
          <w:szCs w:val="26"/>
          <w:lang w:val="uk-UA"/>
        </w:rPr>
        <w:t>містить ознаки корупції, вчинене особою, зазначеною у частині першій статті 3 цього Закону, за яке встановлено кримінальну, адміністративну, дисциплінарну та цивільно-правову відповідальність. Саме поняття «корупція», визначено як використання особою, зазначеною у частині першій статті 3 цього Закону, наданих їй службових повноважень чи пов’язаних з ними можливостей з метою одержання неправомірної</w:t>
      </w:r>
      <w:r w:rsidRPr="002D1FFC">
        <w:rPr>
          <w:rFonts w:ascii="Arial" w:eastAsia="Times New Roman" w:hAnsi="Arial" w:cs="Arial"/>
          <w:color w:val="222222"/>
          <w:sz w:val="26"/>
          <w:szCs w:val="26"/>
          <w:lang w:val="uk-UA"/>
        </w:rPr>
        <w:t xml:space="preserve"> </w:t>
      </w:r>
      <w:r w:rsidRPr="00153A3D">
        <w:rPr>
          <w:rFonts w:ascii="Arial" w:eastAsia="Times New Roman" w:hAnsi="Arial" w:cs="Arial"/>
          <w:color w:val="222222"/>
          <w:sz w:val="26"/>
          <w:szCs w:val="26"/>
          <w:lang w:val="uk-UA"/>
        </w:rPr>
        <w:t>вигоди або прийняття такої</w:t>
      </w:r>
      <w:r w:rsidRPr="002D1FFC">
        <w:rPr>
          <w:rFonts w:ascii="Arial" w:eastAsia="Times New Roman" w:hAnsi="Arial" w:cs="Arial"/>
          <w:color w:val="222222"/>
          <w:sz w:val="26"/>
          <w:szCs w:val="26"/>
          <w:lang w:val="uk-UA"/>
        </w:rPr>
        <w:t xml:space="preserve"> </w:t>
      </w:r>
      <w:r w:rsidRPr="00153A3D">
        <w:rPr>
          <w:rFonts w:ascii="Arial" w:eastAsia="Times New Roman" w:hAnsi="Arial" w:cs="Arial"/>
          <w:color w:val="222222"/>
          <w:sz w:val="26"/>
          <w:szCs w:val="26"/>
          <w:lang w:val="uk-UA"/>
        </w:rPr>
        <w:t>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F51F3A" w:rsidRPr="00153A3D" w:rsidRDefault="00F51F3A" w:rsidP="00F51F3A">
      <w:pPr>
        <w:spacing w:after="150" w:line="336" w:lineRule="atLeast"/>
        <w:ind w:firstLine="480"/>
        <w:jc w:val="both"/>
        <w:textAlignment w:val="baseline"/>
        <w:rPr>
          <w:rFonts w:ascii="Arial" w:eastAsia="Times New Roman" w:hAnsi="Arial" w:cs="Arial"/>
          <w:color w:val="222222"/>
          <w:sz w:val="26"/>
          <w:szCs w:val="26"/>
          <w:lang w:val="uk-UA"/>
        </w:rPr>
      </w:pPr>
      <w:r w:rsidRPr="00153A3D">
        <w:rPr>
          <w:rFonts w:ascii="Arial" w:eastAsia="Times New Roman" w:hAnsi="Arial" w:cs="Arial"/>
          <w:color w:val="222222"/>
          <w:sz w:val="26"/>
          <w:szCs w:val="26"/>
          <w:lang w:val="uk-UA"/>
        </w:rPr>
        <w:t>В свою чергу, неправомірна вигода – це грошові кошти або інше майно, переваги, пільги, послуги, нематеріальні активи, будь-які інші вигоди нематеріального чи не грошового характеру, які обіцяють, пропонують, надають або одержують без законних на те підстав.</w:t>
      </w:r>
    </w:p>
    <w:p w:rsidR="00F51F3A" w:rsidRPr="00153A3D" w:rsidRDefault="00F51F3A" w:rsidP="00F51F3A">
      <w:pPr>
        <w:spacing w:after="150" w:line="336" w:lineRule="atLeast"/>
        <w:ind w:firstLine="480"/>
        <w:jc w:val="both"/>
        <w:textAlignment w:val="baseline"/>
        <w:rPr>
          <w:rFonts w:ascii="Arial" w:eastAsia="Times New Roman" w:hAnsi="Arial" w:cs="Arial"/>
          <w:color w:val="222222"/>
          <w:sz w:val="26"/>
          <w:szCs w:val="26"/>
          <w:lang w:val="uk-UA"/>
        </w:rPr>
      </w:pPr>
      <w:r w:rsidRPr="00153A3D">
        <w:rPr>
          <w:rFonts w:ascii="Arial" w:eastAsia="Times New Roman" w:hAnsi="Arial" w:cs="Arial"/>
          <w:color w:val="222222"/>
          <w:sz w:val="26"/>
          <w:szCs w:val="26"/>
          <w:lang w:val="uk-UA"/>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частині першій статті 3 цього Закону, за яке законом встановлено кримінальну, адміністративну, дисциплінарну та/або цивільно-правову відповідальність;</w:t>
      </w:r>
    </w:p>
    <w:p w:rsidR="00F51F3A" w:rsidRPr="00153A3D" w:rsidRDefault="00F51F3A" w:rsidP="00F51F3A">
      <w:pPr>
        <w:spacing w:after="150" w:line="336" w:lineRule="atLeast"/>
        <w:ind w:firstLine="480"/>
        <w:jc w:val="both"/>
        <w:textAlignment w:val="baseline"/>
        <w:rPr>
          <w:rFonts w:ascii="Arial" w:eastAsia="Times New Roman" w:hAnsi="Arial" w:cs="Arial"/>
          <w:color w:val="222222"/>
          <w:sz w:val="26"/>
          <w:szCs w:val="26"/>
          <w:lang w:val="uk-UA"/>
        </w:rPr>
      </w:pPr>
      <w:r w:rsidRPr="00153A3D">
        <w:rPr>
          <w:rFonts w:ascii="Arial" w:eastAsia="Times New Roman" w:hAnsi="Arial" w:cs="Arial"/>
          <w:color w:val="222222"/>
          <w:sz w:val="26"/>
          <w:szCs w:val="26"/>
          <w:lang w:val="uk-UA"/>
        </w:rPr>
        <w:t>Розділом ХІ Закону України «Про запобігання корупції», визначено основні засади відповідальності за корупційні або пов’язані з корупцією правопорушення та усунення їх наслідків.</w:t>
      </w:r>
    </w:p>
    <w:p w:rsidR="00F51F3A" w:rsidRPr="00153A3D" w:rsidRDefault="00F51F3A" w:rsidP="00F51F3A">
      <w:pPr>
        <w:spacing w:after="150" w:line="336" w:lineRule="atLeast"/>
        <w:ind w:firstLine="480"/>
        <w:jc w:val="both"/>
        <w:textAlignment w:val="baseline"/>
        <w:rPr>
          <w:rFonts w:ascii="Arial" w:eastAsia="Times New Roman" w:hAnsi="Arial" w:cs="Arial"/>
          <w:color w:val="222222"/>
          <w:sz w:val="26"/>
          <w:szCs w:val="26"/>
          <w:lang w:val="uk-UA"/>
        </w:rPr>
      </w:pPr>
      <w:r w:rsidRPr="00153A3D">
        <w:rPr>
          <w:rFonts w:ascii="Arial" w:eastAsia="Times New Roman" w:hAnsi="Arial" w:cs="Arial"/>
          <w:color w:val="222222"/>
          <w:sz w:val="26"/>
          <w:szCs w:val="26"/>
          <w:lang w:val="uk-UA"/>
        </w:rPr>
        <w:t xml:space="preserve">Слід звернути увагу на деякі з них. Так, особа, яка вчинила корупційне правопорушення або правопорушення, пов’язане з корупцією, однак судом не </w:t>
      </w:r>
      <w:r w:rsidRPr="00153A3D">
        <w:rPr>
          <w:rFonts w:ascii="Arial" w:eastAsia="Times New Roman" w:hAnsi="Arial" w:cs="Arial"/>
          <w:color w:val="222222"/>
          <w:sz w:val="26"/>
          <w:szCs w:val="26"/>
          <w:lang w:val="uk-UA"/>
        </w:rPr>
        <w:lastRenderedPageBreak/>
        <w:t>застосовано до неї покарання або не накладено на неї стягнення у виді позбавлення права обіймати</w:t>
      </w:r>
      <w:r w:rsidRPr="002D1FFC">
        <w:rPr>
          <w:rFonts w:ascii="Arial" w:eastAsia="Times New Roman" w:hAnsi="Arial" w:cs="Arial"/>
          <w:color w:val="222222"/>
          <w:sz w:val="26"/>
          <w:szCs w:val="26"/>
          <w:lang w:val="uk-UA"/>
        </w:rPr>
        <w:t xml:space="preserve"> </w:t>
      </w:r>
      <w:r w:rsidRPr="00153A3D">
        <w:rPr>
          <w:rFonts w:ascii="Arial" w:eastAsia="Times New Roman" w:hAnsi="Arial" w:cs="Arial"/>
          <w:color w:val="222222"/>
          <w:sz w:val="26"/>
          <w:szCs w:val="26"/>
          <w:lang w:val="uk-UA"/>
        </w:rPr>
        <w:t>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F51F3A" w:rsidRPr="00153A3D" w:rsidRDefault="00F51F3A" w:rsidP="00F51F3A">
      <w:pPr>
        <w:spacing w:after="150" w:line="336" w:lineRule="atLeast"/>
        <w:ind w:firstLine="480"/>
        <w:jc w:val="both"/>
        <w:textAlignment w:val="baseline"/>
        <w:rPr>
          <w:rFonts w:ascii="Arial" w:eastAsia="Times New Roman" w:hAnsi="Arial" w:cs="Arial"/>
          <w:color w:val="222222"/>
          <w:sz w:val="26"/>
          <w:szCs w:val="26"/>
          <w:lang w:val="uk-UA"/>
        </w:rPr>
      </w:pPr>
      <w:r w:rsidRPr="00153A3D">
        <w:rPr>
          <w:rFonts w:ascii="Arial" w:eastAsia="Times New Roman" w:hAnsi="Arial" w:cs="Arial"/>
          <w:color w:val="222222"/>
          <w:sz w:val="26"/>
          <w:szCs w:val="26"/>
          <w:lang w:val="uk-UA"/>
        </w:rPr>
        <w:t>Також,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F51F3A" w:rsidRPr="00153A3D" w:rsidRDefault="00F51F3A" w:rsidP="00F51F3A">
      <w:pPr>
        <w:spacing w:after="150" w:line="336" w:lineRule="atLeast"/>
        <w:ind w:firstLine="480"/>
        <w:jc w:val="both"/>
        <w:textAlignment w:val="baseline"/>
        <w:rPr>
          <w:rFonts w:ascii="Arial" w:eastAsia="Times New Roman" w:hAnsi="Arial" w:cs="Arial"/>
          <w:color w:val="222222"/>
          <w:sz w:val="26"/>
          <w:szCs w:val="26"/>
          <w:lang w:val="uk-UA"/>
        </w:rPr>
      </w:pPr>
      <w:r w:rsidRPr="00153A3D">
        <w:rPr>
          <w:rFonts w:ascii="Arial" w:eastAsia="Times New Roman" w:hAnsi="Arial" w:cs="Arial"/>
          <w:color w:val="222222"/>
          <w:sz w:val="26"/>
          <w:szCs w:val="26"/>
          <w:lang w:val="uk-UA"/>
        </w:rPr>
        <w:t>Разом з тим, особа, щодо якої складено протокол про адміністративне правопорушення, пов’язане з корупцією, якщо інше не передбачено Конституцією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F51F3A" w:rsidRPr="00153A3D" w:rsidRDefault="00F51F3A" w:rsidP="00F51F3A">
      <w:pPr>
        <w:spacing w:after="150" w:line="336" w:lineRule="atLeast"/>
        <w:ind w:firstLine="480"/>
        <w:jc w:val="both"/>
        <w:textAlignment w:val="baseline"/>
        <w:rPr>
          <w:rFonts w:ascii="Arial" w:eastAsia="Times New Roman" w:hAnsi="Arial" w:cs="Arial"/>
          <w:color w:val="222222"/>
          <w:sz w:val="26"/>
          <w:szCs w:val="26"/>
          <w:lang w:val="uk-UA"/>
        </w:rPr>
      </w:pPr>
      <w:r w:rsidRPr="00153A3D">
        <w:rPr>
          <w:rFonts w:ascii="Arial" w:eastAsia="Times New Roman" w:hAnsi="Arial" w:cs="Arial"/>
          <w:color w:val="222222"/>
          <w:sz w:val="26"/>
          <w:szCs w:val="26"/>
          <w:lang w:val="uk-UA"/>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F51F3A" w:rsidRPr="00153A3D" w:rsidRDefault="00F51F3A" w:rsidP="00F51F3A">
      <w:pPr>
        <w:spacing w:after="150" w:line="336" w:lineRule="atLeast"/>
        <w:ind w:firstLine="480"/>
        <w:jc w:val="both"/>
        <w:textAlignment w:val="baseline"/>
        <w:rPr>
          <w:rFonts w:ascii="Arial" w:eastAsia="Times New Roman" w:hAnsi="Arial" w:cs="Arial"/>
          <w:color w:val="222222"/>
          <w:sz w:val="26"/>
          <w:szCs w:val="26"/>
          <w:lang w:val="uk-UA"/>
        </w:rPr>
      </w:pPr>
      <w:r w:rsidRPr="00153A3D">
        <w:rPr>
          <w:rFonts w:ascii="Arial" w:eastAsia="Times New Roman" w:hAnsi="Arial" w:cs="Arial"/>
          <w:color w:val="222222"/>
          <w:sz w:val="26"/>
          <w:szCs w:val="26"/>
          <w:lang w:val="uk-UA"/>
        </w:rPr>
        <w:t>Збитки, шкода, завдані державі в 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 Кошти та інше майно, одержані в наслідок</w:t>
      </w:r>
      <w:r w:rsidRPr="002D1FFC">
        <w:rPr>
          <w:rFonts w:ascii="Arial" w:eastAsia="Times New Roman" w:hAnsi="Arial" w:cs="Arial"/>
          <w:color w:val="222222"/>
          <w:sz w:val="26"/>
          <w:szCs w:val="26"/>
        </w:rPr>
        <w:t xml:space="preserve"> </w:t>
      </w:r>
      <w:r w:rsidRPr="00153A3D">
        <w:rPr>
          <w:rFonts w:ascii="Arial" w:eastAsia="Times New Roman" w:hAnsi="Arial" w:cs="Arial"/>
          <w:color w:val="222222"/>
          <w:sz w:val="26"/>
          <w:szCs w:val="26"/>
          <w:lang w:val="uk-UA"/>
        </w:rPr>
        <w:t>вчинення корупційного правопорушення, підлягають конфіскації або спеціальній конфіскації за рішенням суду в установленому законом порядку.</w:t>
      </w:r>
    </w:p>
    <w:p w:rsidR="00F51F3A" w:rsidRPr="00153A3D" w:rsidRDefault="00F51F3A" w:rsidP="00F51F3A">
      <w:pPr>
        <w:spacing w:after="150" w:line="336" w:lineRule="atLeast"/>
        <w:ind w:firstLine="480"/>
        <w:jc w:val="both"/>
        <w:textAlignment w:val="baseline"/>
        <w:rPr>
          <w:rFonts w:ascii="Arial" w:eastAsia="Times New Roman" w:hAnsi="Arial" w:cs="Arial"/>
          <w:color w:val="222222"/>
          <w:sz w:val="26"/>
          <w:szCs w:val="26"/>
          <w:lang w:val="uk-UA"/>
        </w:rPr>
      </w:pPr>
      <w:r w:rsidRPr="00153A3D">
        <w:rPr>
          <w:rFonts w:ascii="Arial" w:eastAsia="Times New Roman" w:hAnsi="Arial" w:cs="Arial"/>
          <w:color w:val="222222"/>
          <w:sz w:val="26"/>
          <w:szCs w:val="26"/>
          <w:lang w:val="uk-UA"/>
        </w:rPr>
        <w:t>Окрім вищевикладеного, главою 13-А «АДМІНІСТРАТИВНІ ПРАВОПОРУШЕННЯ, ПОВ’ЯЗАНІ З КОРУПЦІЄЮ» кодексу України про адміністративні правопорушення, передбачено притягнення до адміністративної відповідальності за : порушення обмежень щодо сумісництва та суміщення з іншими видами діяльності; порушення встановлених законом обмежень щодо одержання подарунків; порушення вимог фінансового контролю; порушення вимог щодо запобігання та врегулювання конфлікту інтересів; незаконне використання інформації, що стала відома особі у зв'язку з виконанням службових повноважень; невжиття заходів щодо протидії корупції.</w:t>
      </w:r>
    </w:p>
    <w:p w:rsidR="00F51F3A" w:rsidRPr="00153A3D" w:rsidRDefault="00F51F3A" w:rsidP="00F51F3A">
      <w:pPr>
        <w:spacing w:after="150" w:line="336" w:lineRule="atLeast"/>
        <w:ind w:firstLine="480"/>
        <w:jc w:val="both"/>
        <w:textAlignment w:val="baseline"/>
        <w:rPr>
          <w:rFonts w:ascii="Arial" w:eastAsia="Times New Roman" w:hAnsi="Arial" w:cs="Arial"/>
          <w:color w:val="222222"/>
          <w:sz w:val="26"/>
          <w:szCs w:val="26"/>
          <w:lang w:val="uk-UA"/>
        </w:rPr>
      </w:pPr>
      <w:r w:rsidRPr="00153A3D">
        <w:rPr>
          <w:rFonts w:ascii="Arial" w:eastAsia="Times New Roman" w:hAnsi="Arial" w:cs="Arial"/>
          <w:color w:val="222222"/>
          <w:sz w:val="26"/>
          <w:szCs w:val="26"/>
          <w:lang w:val="uk-UA"/>
        </w:rPr>
        <w:t>Відповідно до розділу ХVII «ЗЛОЧИНИ У СФЕРІ СЛУЖБОВОЇ ДІЯЛЬНОСТІ, ТА ПРОФЕСІЙНОЇ ДІЯЛЬНОСТІ, ПОВЯЗАНОЇ З НАДАННЯМ ПУБЛІЧНИХ ПОСЛУГ» кримінального кодексу України передбачено притягнення до кримінальної відповідальності за низку порушень серед яких: декларування недостовірної інформації; зловживання владою або службовим становищем; зловживання вповноваженнями особами, які надають публічні послуги; прийняття пропозиції, обіцянки або</w:t>
      </w:r>
      <w:r w:rsidRPr="002D1FFC">
        <w:rPr>
          <w:rFonts w:ascii="Arial" w:eastAsia="Times New Roman" w:hAnsi="Arial" w:cs="Arial"/>
          <w:color w:val="222222"/>
          <w:sz w:val="26"/>
          <w:szCs w:val="26"/>
          <w:lang w:val="uk-UA"/>
        </w:rPr>
        <w:t xml:space="preserve"> </w:t>
      </w:r>
      <w:r w:rsidRPr="00153A3D">
        <w:rPr>
          <w:rFonts w:ascii="Arial" w:eastAsia="Times New Roman" w:hAnsi="Arial" w:cs="Arial"/>
          <w:color w:val="222222"/>
          <w:sz w:val="26"/>
          <w:szCs w:val="26"/>
          <w:lang w:val="uk-UA"/>
        </w:rPr>
        <w:t xml:space="preserve">одержання неправомірної вигоди службовою особою; незаконне збагачення; підкуп особи, яка надає публічні </w:t>
      </w:r>
      <w:r w:rsidRPr="00153A3D">
        <w:rPr>
          <w:rFonts w:ascii="Arial" w:eastAsia="Times New Roman" w:hAnsi="Arial" w:cs="Arial"/>
          <w:color w:val="222222"/>
          <w:sz w:val="26"/>
          <w:szCs w:val="26"/>
          <w:lang w:val="uk-UA"/>
        </w:rPr>
        <w:lastRenderedPageBreak/>
        <w:t>послуги; пропозиція, обіцянка або надання неправомірної вигоди службовій особі.</w:t>
      </w:r>
    </w:p>
    <w:p w:rsidR="00F51F3A" w:rsidRPr="00153A3D" w:rsidRDefault="00F51F3A" w:rsidP="00F51F3A">
      <w:pPr>
        <w:spacing w:after="150" w:line="336" w:lineRule="atLeast"/>
        <w:ind w:firstLine="480"/>
        <w:jc w:val="both"/>
        <w:textAlignment w:val="baseline"/>
        <w:rPr>
          <w:rFonts w:ascii="Arial" w:eastAsia="Times New Roman" w:hAnsi="Arial" w:cs="Arial"/>
          <w:color w:val="222222"/>
          <w:sz w:val="26"/>
          <w:szCs w:val="26"/>
          <w:lang w:val="uk-UA"/>
        </w:rPr>
      </w:pPr>
      <w:r w:rsidRPr="00153A3D">
        <w:rPr>
          <w:rFonts w:ascii="Arial" w:eastAsia="Times New Roman" w:hAnsi="Arial" w:cs="Arial"/>
          <w:color w:val="222222"/>
          <w:sz w:val="26"/>
          <w:szCs w:val="26"/>
          <w:lang w:val="uk-UA"/>
        </w:rPr>
        <w:t>Також, Законом України «Про запобігання</w:t>
      </w:r>
      <w:r w:rsidRPr="002D1FFC">
        <w:rPr>
          <w:rFonts w:ascii="Arial" w:eastAsia="Times New Roman" w:hAnsi="Arial" w:cs="Arial"/>
          <w:color w:val="222222"/>
          <w:sz w:val="26"/>
          <w:szCs w:val="26"/>
        </w:rPr>
        <w:t xml:space="preserve"> </w:t>
      </w:r>
      <w:r w:rsidRPr="00153A3D">
        <w:rPr>
          <w:rFonts w:ascii="Arial" w:eastAsia="Times New Roman" w:hAnsi="Arial" w:cs="Arial"/>
          <w:color w:val="222222"/>
          <w:sz w:val="26"/>
          <w:szCs w:val="26"/>
          <w:lang w:val="uk-UA"/>
        </w:rPr>
        <w:t>корупції» внесено зміни до окремих статей кодексу законів про працю</w:t>
      </w:r>
      <w:r w:rsidRPr="002D1FFC">
        <w:rPr>
          <w:rFonts w:ascii="Arial" w:eastAsia="Times New Roman" w:hAnsi="Arial" w:cs="Arial"/>
          <w:color w:val="222222"/>
          <w:sz w:val="26"/>
          <w:szCs w:val="26"/>
        </w:rPr>
        <w:t xml:space="preserve"> </w:t>
      </w:r>
      <w:r w:rsidRPr="00153A3D">
        <w:rPr>
          <w:rFonts w:ascii="Arial" w:eastAsia="Times New Roman" w:hAnsi="Arial" w:cs="Arial"/>
          <w:color w:val="222222"/>
          <w:sz w:val="26"/>
          <w:szCs w:val="26"/>
          <w:lang w:val="uk-UA"/>
        </w:rPr>
        <w:t>України</w:t>
      </w:r>
      <w:r w:rsidRPr="002D1FFC">
        <w:rPr>
          <w:rFonts w:ascii="Arial" w:eastAsia="Times New Roman" w:hAnsi="Arial" w:cs="Arial"/>
          <w:color w:val="222222"/>
          <w:sz w:val="26"/>
          <w:szCs w:val="26"/>
        </w:rPr>
        <w:t xml:space="preserve"> </w:t>
      </w:r>
      <w:r w:rsidRPr="00153A3D">
        <w:rPr>
          <w:rFonts w:ascii="Arial" w:eastAsia="Times New Roman" w:hAnsi="Arial" w:cs="Arial"/>
          <w:color w:val="222222"/>
          <w:sz w:val="26"/>
          <w:szCs w:val="26"/>
          <w:lang w:val="uk-UA"/>
        </w:rPr>
        <w:t>щодо</w:t>
      </w:r>
      <w:r w:rsidRPr="002D1FFC">
        <w:rPr>
          <w:rFonts w:ascii="Arial" w:eastAsia="Times New Roman" w:hAnsi="Arial" w:cs="Arial"/>
          <w:color w:val="222222"/>
          <w:sz w:val="26"/>
          <w:szCs w:val="26"/>
        </w:rPr>
        <w:t xml:space="preserve"> </w:t>
      </w:r>
      <w:r w:rsidRPr="00153A3D">
        <w:rPr>
          <w:rFonts w:ascii="Arial" w:eastAsia="Times New Roman" w:hAnsi="Arial" w:cs="Arial"/>
          <w:color w:val="222222"/>
          <w:sz w:val="26"/>
          <w:szCs w:val="26"/>
          <w:lang w:val="uk-UA"/>
        </w:rPr>
        <w:t>підстав</w:t>
      </w:r>
      <w:r w:rsidRPr="002D1FFC">
        <w:rPr>
          <w:rFonts w:ascii="Arial" w:eastAsia="Times New Roman" w:hAnsi="Arial" w:cs="Arial"/>
          <w:color w:val="222222"/>
          <w:sz w:val="26"/>
          <w:szCs w:val="26"/>
        </w:rPr>
        <w:t xml:space="preserve"> </w:t>
      </w:r>
      <w:r w:rsidRPr="00153A3D">
        <w:rPr>
          <w:rFonts w:ascii="Arial" w:eastAsia="Times New Roman" w:hAnsi="Arial" w:cs="Arial"/>
          <w:color w:val="222222"/>
          <w:sz w:val="26"/>
          <w:szCs w:val="26"/>
          <w:lang w:val="uk-UA"/>
        </w:rPr>
        <w:t>припинення трудового договору. Так, згідно з частиною 71 статті 36 кодексу, однією з підстав</w:t>
      </w:r>
      <w:r w:rsidRPr="002D1FFC">
        <w:rPr>
          <w:rFonts w:ascii="Arial" w:eastAsia="Times New Roman" w:hAnsi="Arial" w:cs="Arial"/>
          <w:color w:val="222222"/>
          <w:sz w:val="26"/>
          <w:szCs w:val="26"/>
        </w:rPr>
        <w:t xml:space="preserve"> </w:t>
      </w:r>
      <w:r w:rsidRPr="00153A3D">
        <w:rPr>
          <w:rFonts w:ascii="Arial" w:eastAsia="Times New Roman" w:hAnsi="Arial" w:cs="Arial"/>
          <w:color w:val="222222"/>
          <w:sz w:val="26"/>
          <w:szCs w:val="26"/>
          <w:lang w:val="uk-UA"/>
        </w:rPr>
        <w:t>припинення трудового договору є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 Разом з тим, пунктом 4 частини 1 статті 41 кодексу встановлено, що трудовий договір з ініціативи власника або уповноваженого ним органу може бути розірваний також у випадку перебування працівника в супереч вимогам Закону України "Про запобігання корупції" у прямому підпорядкуванні у близької особи.</w:t>
      </w:r>
    </w:p>
    <w:p w:rsidR="00F51F3A" w:rsidRPr="00153A3D" w:rsidRDefault="00F51F3A" w:rsidP="00F51F3A">
      <w:pPr>
        <w:shd w:val="clear" w:color="auto" w:fill="F1F1F1"/>
        <w:spacing w:after="0" w:line="370" w:lineRule="atLeast"/>
        <w:jc w:val="center"/>
        <w:rPr>
          <w:rFonts w:ascii="Verdana" w:eastAsia="Times New Roman" w:hAnsi="Verdana" w:cs="Times New Roman"/>
          <w:b/>
          <w:bCs/>
          <w:color w:val="444444"/>
          <w:sz w:val="26"/>
          <w:szCs w:val="26"/>
          <w:lang w:val="uk-UA"/>
        </w:rPr>
      </w:pPr>
      <w:r w:rsidRPr="00153A3D">
        <w:rPr>
          <w:rFonts w:ascii="Verdana" w:eastAsia="Times New Roman" w:hAnsi="Verdana" w:cs="Times New Roman"/>
          <w:b/>
          <w:bCs/>
          <w:color w:val="444444"/>
          <w:sz w:val="26"/>
          <w:szCs w:val="26"/>
          <w:lang w:val="uk-UA"/>
        </w:rPr>
        <w:t>Обмеження та заборони</w:t>
      </w:r>
    </w:p>
    <w:p w:rsidR="00F51F3A" w:rsidRPr="00153A3D" w:rsidRDefault="00F51F3A" w:rsidP="00F51F3A">
      <w:pPr>
        <w:shd w:val="clear" w:color="auto" w:fill="F1F1F1"/>
        <w:spacing w:after="0" w:line="370" w:lineRule="atLeast"/>
        <w:jc w:val="both"/>
        <w:rPr>
          <w:rFonts w:ascii="Verdana" w:eastAsia="Times New Roman" w:hAnsi="Verdana" w:cs="Times New Roman"/>
          <w:color w:val="444444"/>
          <w:sz w:val="26"/>
          <w:szCs w:val="26"/>
          <w:lang w:val="uk-UA"/>
        </w:rPr>
      </w:pPr>
      <w:r w:rsidRPr="00153A3D">
        <w:rPr>
          <w:rFonts w:ascii="Verdana" w:eastAsia="Times New Roman" w:hAnsi="Verdana" w:cs="Times New Roman"/>
          <w:color w:val="444444"/>
          <w:sz w:val="26"/>
          <w:szCs w:val="26"/>
          <w:lang w:val="uk-UA"/>
        </w:rPr>
        <w:t>Розділом IV «Запобігання корупційним та пов’язаним з корупцією правопорушенням» Закону України «Про запобігання корупції» (далі –Закон) державним службовцям та посадовим особам органів місцевого самоврядування встановлені обмеження та заборони певних видів поведінки, зокрема щодо:</w:t>
      </w:r>
    </w:p>
    <w:p w:rsidR="00F51F3A" w:rsidRPr="00153A3D" w:rsidRDefault="00F51F3A" w:rsidP="00F51F3A">
      <w:pPr>
        <w:shd w:val="clear" w:color="auto" w:fill="F1F1F1"/>
        <w:spacing w:after="0" w:line="370" w:lineRule="atLeast"/>
        <w:jc w:val="both"/>
        <w:rPr>
          <w:rFonts w:ascii="Verdana" w:eastAsia="Times New Roman" w:hAnsi="Verdana" w:cs="Times New Roman"/>
          <w:b/>
          <w:color w:val="444444"/>
          <w:sz w:val="26"/>
          <w:szCs w:val="26"/>
          <w:lang w:val="uk-UA"/>
        </w:rPr>
      </w:pPr>
      <w:r w:rsidRPr="00153A3D">
        <w:rPr>
          <w:rFonts w:ascii="Verdana" w:eastAsia="Times New Roman" w:hAnsi="Verdana" w:cs="Times New Roman"/>
          <w:b/>
          <w:color w:val="444444"/>
          <w:sz w:val="26"/>
          <w:szCs w:val="26"/>
          <w:lang w:val="uk-UA"/>
        </w:rPr>
        <w:t>– використання службових повноважень чи свого становища (ст. 22 Закону);</w:t>
      </w:r>
    </w:p>
    <w:p w:rsidR="00F51F3A" w:rsidRPr="00153A3D" w:rsidRDefault="00F51F3A" w:rsidP="00F51F3A">
      <w:pPr>
        <w:shd w:val="clear" w:color="auto" w:fill="F1F1F1"/>
        <w:spacing w:after="0" w:line="370" w:lineRule="atLeast"/>
        <w:jc w:val="both"/>
        <w:rPr>
          <w:rFonts w:ascii="Verdana" w:eastAsia="Times New Roman" w:hAnsi="Verdana" w:cs="Times New Roman"/>
          <w:b/>
          <w:color w:val="444444"/>
          <w:sz w:val="26"/>
          <w:szCs w:val="26"/>
          <w:lang w:val="uk-UA"/>
        </w:rPr>
      </w:pPr>
      <w:r w:rsidRPr="00153A3D">
        <w:rPr>
          <w:rFonts w:ascii="Verdana" w:eastAsia="Times New Roman" w:hAnsi="Verdana" w:cs="Times New Roman"/>
          <w:b/>
          <w:color w:val="444444"/>
          <w:sz w:val="26"/>
          <w:szCs w:val="26"/>
          <w:lang w:val="uk-UA"/>
        </w:rPr>
        <w:t>– одержання подарунків (ст. 23 Закону );</w:t>
      </w:r>
    </w:p>
    <w:p w:rsidR="00F51F3A" w:rsidRPr="00153A3D" w:rsidRDefault="00F51F3A" w:rsidP="00F51F3A">
      <w:pPr>
        <w:shd w:val="clear" w:color="auto" w:fill="F1F1F1"/>
        <w:spacing w:after="0" w:line="370" w:lineRule="atLeast"/>
        <w:jc w:val="both"/>
        <w:rPr>
          <w:rFonts w:ascii="Verdana" w:eastAsia="Times New Roman" w:hAnsi="Verdana" w:cs="Times New Roman"/>
          <w:color w:val="444444"/>
          <w:sz w:val="26"/>
          <w:szCs w:val="26"/>
          <w:lang w:val="uk-UA"/>
        </w:rPr>
      </w:pPr>
      <w:r w:rsidRPr="00153A3D">
        <w:rPr>
          <w:rFonts w:ascii="Verdana" w:eastAsia="Times New Roman" w:hAnsi="Verdana" w:cs="Times New Roman"/>
          <w:b/>
          <w:color w:val="444444"/>
          <w:sz w:val="26"/>
          <w:szCs w:val="26"/>
          <w:lang w:val="uk-UA"/>
        </w:rPr>
        <w:t xml:space="preserve"> –</w:t>
      </w:r>
      <w:r w:rsidRPr="00F90C8B">
        <w:rPr>
          <w:rFonts w:ascii="Verdana" w:eastAsia="Times New Roman" w:hAnsi="Verdana" w:cs="Times New Roman"/>
          <w:b/>
          <w:color w:val="444444"/>
          <w:sz w:val="26"/>
          <w:szCs w:val="26"/>
        </w:rPr>
        <w:t xml:space="preserve"> </w:t>
      </w:r>
      <w:r w:rsidRPr="00153A3D">
        <w:rPr>
          <w:rFonts w:ascii="Verdana" w:eastAsia="Times New Roman" w:hAnsi="Verdana" w:cs="Times New Roman"/>
          <w:b/>
          <w:color w:val="444444"/>
          <w:sz w:val="26"/>
          <w:szCs w:val="26"/>
          <w:lang w:val="uk-UA"/>
        </w:rPr>
        <w:t>сумісництва та суміщення з іншими видами діяльності (ст. 25 Закону);</w:t>
      </w:r>
    </w:p>
    <w:p w:rsidR="00F51F3A" w:rsidRPr="00153A3D" w:rsidRDefault="00F51F3A" w:rsidP="00F51F3A">
      <w:pPr>
        <w:shd w:val="clear" w:color="auto" w:fill="F1F1F1"/>
        <w:spacing w:after="0" w:line="370" w:lineRule="atLeast"/>
        <w:jc w:val="both"/>
        <w:rPr>
          <w:rFonts w:ascii="Verdana" w:eastAsia="Times New Roman" w:hAnsi="Verdana" w:cs="Times New Roman"/>
          <w:color w:val="444444"/>
          <w:sz w:val="26"/>
          <w:szCs w:val="26"/>
          <w:lang w:val="uk-UA"/>
        </w:rPr>
      </w:pPr>
      <w:r w:rsidRPr="00153A3D">
        <w:rPr>
          <w:rFonts w:ascii="Verdana" w:eastAsia="Times New Roman" w:hAnsi="Verdana" w:cs="Times New Roman"/>
          <w:b/>
          <w:color w:val="444444"/>
          <w:sz w:val="26"/>
          <w:szCs w:val="26"/>
          <w:lang w:val="uk-UA"/>
        </w:rPr>
        <w:t>– діяльності колишніх посадовців та службовців, пов’язаної з виконанням функцій держави та місцевого самоврядування, після припинення їхньої служби (ст. 26 Закону</w:t>
      </w:r>
      <w:r w:rsidRPr="00153A3D">
        <w:rPr>
          <w:rFonts w:ascii="Verdana" w:eastAsia="Times New Roman" w:hAnsi="Verdana" w:cs="Times New Roman"/>
          <w:color w:val="444444"/>
          <w:sz w:val="26"/>
          <w:szCs w:val="26"/>
          <w:lang w:val="uk-UA"/>
        </w:rPr>
        <w:t>).</w:t>
      </w:r>
    </w:p>
    <w:p w:rsidR="00F51F3A" w:rsidRPr="00153A3D" w:rsidRDefault="00F51F3A" w:rsidP="00F51F3A">
      <w:pPr>
        <w:shd w:val="clear" w:color="auto" w:fill="F1F1F1"/>
        <w:spacing w:after="0" w:line="370" w:lineRule="atLeast"/>
        <w:jc w:val="both"/>
        <w:rPr>
          <w:rFonts w:ascii="Verdana" w:eastAsia="Times New Roman" w:hAnsi="Verdana" w:cs="Times New Roman"/>
          <w:color w:val="444444"/>
          <w:sz w:val="26"/>
          <w:szCs w:val="26"/>
          <w:lang w:val="uk-UA"/>
        </w:rPr>
      </w:pPr>
      <w:r w:rsidRPr="00153A3D">
        <w:rPr>
          <w:rFonts w:ascii="Verdana" w:eastAsia="Times New Roman" w:hAnsi="Verdana" w:cs="Times New Roman"/>
          <w:b/>
          <w:color w:val="444444"/>
          <w:sz w:val="26"/>
          <w:szCs w:val="26"/>
          <w:lang w:val="uk-UA"/>
        </w:rPr>
        <w:t>Звертаємо</w:t>
      </w:r>
      <w:r w:rsidRPr="00153A3D">
        <w:rPr>
          <w:rFonts w:ascii="Verdana" w:eastAsia="Times New Roman" w:hAnsi="Verdana" w:cs="Times New Roman"/>
          <w:b/>
          <w:color w:val="444444"/>
          <w:sz w:val="26"/>
          <w:szCs w:val="26"/>
        </w:rPr>
        <w:t xml:space="preserve"> </w:t>
      </w:r>
      <w:r w:rsidRPr="00153A3D">
        <w:rPr>
          <w:rFonts w:ascii="Verdana" w:eastAsia="Times New Roman" w:hAnsi="Verdana" w:cs="Times New Roman"/>
          <w:b/>
          <w:color w:val="444444"/>
          <w:sz w:val="26"/>
          <w:szCs w:val="26"/>
          <w:lang w:val="uk-UA"/>
        </w:rPr>
        <w:t>увагу</w:t>
      </w:r>
      <w:r w:rsidRPr="00153A3D">
        <w:rPr>
          <w:rFonts w:ascii="Verdana" w:eastAsia="Times New Roman" w:hAnsi="Verdana" w:cs="Times New Roman"/>
          <w:color w:val="444444"/>
          <w:sz w:val="26"/>
          <w:szCs w:val="26"/>
          <w:lang w:val="uk-UA"/>
        </w:rPr>
        <w:t>, що Законом України «Про запобігання корупції» встановлено обмеження щодо використання суб’єктами відповідальності за корупційні правопорушення службових повноважень та свого</w:t>
      </w:r>
      <w:r w:rsidRPr="002D1FFC">
        <w:rPr>
          <w:rFonts w:ascii="Verdana" w:eastAsia="Times New Roman" w:hAnsi="Verdana" w:cs="Times New Roman"/>
          <w:color w:val="444444"/>
          <w:sz w:val="26"/>
          <w:szCs w:val="26"/>
        </w:rPr>
        <w:t xml:space="preserve"> </w:t>
      </w:r>
      <w:r w:rsidRPr="00153A3D">
        <w:rPr>
          <w:rFonts w:ascii="Verdana" w:eastAsia="Times New Roman" w:hAnsi="Verdana" w:cs="Times New Roman"/>
          <w:color w:val="444444"/>
          <w:sz w:val="26"/>
          <w:szCs w:val="26"/>
          <w:lang w:val="uk-UA"/>
        </w:rPr>
        <w:t>службового становища. Так і</w:t>
      </w:r>
      <w:r w:rsidRPr="002D1FFC">
        <w:rPr>
          <w:rFonts w:ascii="Verdana" w:eastAsia="Times New Roman" w:hAnsi="Verdana" w:cs="Times New Roman"/>
          <w:color w:val="444444"/>
          <w:sz w:val="26"/>
          <w:szCs w:val="26"/>
        </w:rPr>
        <w:t xml:space="preserve"> </w:t>
      </w:r>
      <w:r w:rsidRPr="00153A3D">
        <w:rPr>
          <w:rFonts w:ascii="Verdana" w:eastAsia="Times New Roman" w:hAnsi="Verdana" w:cs="Times New Roman"/>
          <w:color w:val="444444"/>
          <w:sz w:val="26"/>
          <w:szCs w:val="26"/>
          <w:lang w:val="uk-UA"/>
        </w:rPr>
        <w:t>обмеження поширюються на чітко визначене законом коло осіб визначених частиною першою статті 3 Закону України «Про запобігання корупції».</w:t>
      </w:r>
    </w:p>
    <w:p w:rsidR="00F51F3A" w:rsidRPr="00153A3D" w:rsidRDefault="00F51F3A" w:rsidP="00F51F3A">
      <w:pPr>
        <w:shd w:val="clear" w:color="auto" w:fill="F1F1F1"/>
        <w:spacing w:after="0" w:line="370" w:lineRule="atLeast"/>
        <w:jc w:val="both"/>
        <w:rPr>
          <w:rFonts w:ascii="Verdana" w:eastAsia="Times New Roman" w:hAnsi="Verdana" w:cs="Times New Roman"/>
          <w:color w:val="444444"/>
          <w:sz w:val="26"/>
          <w:szCs w:val="26"/>
          <w:lang w:val="uk-UA"/>
        </w:rPr>
      </w:pPr>
      <w:r w:rsidRPr="00153A3D">
        <w:rPr>
          <w:rFonts w:ascii="Verdana" w:eastAsia="Times New Roman" w:hAnsi="Verdana" w:cs="Times New Roman"/>
          <w:color w:val="444444"/>
          <w:sz w:val="26"/>
          <w:szCs w:val="26"/>
          <w:lang w:val="uk-UA"/>
        </w:rPr>
        <w:t>Зазначеним особам забороняється використовувати свої службові повноваження або своє становище та пов’язані з ним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 (стаття 22 Закону № 1700).</w:t>
      </w:r>
      <w:r w:rsidRPr="00F90C8B">
        <w:rPr>
          <w:rFonts w:ascii="Verdana" w:eastAsia="Times New Roman" w:hAnsi="Verdana" w:cs="Times New Roman"/>
          <w:color w:val="444444"/>
          <w:sz w:val="26"/>
          <w:szCs w:val="26"/>
        </w:rPr>
        <w:t xml:space="preserve"> </w:t>
      </w:r>
      <w:r w:rsidRPr="00153A3D">
        <w:rPr>
          <w:rFonts w:ascii="Verdana" w:eastAsia="Times New Roman" w:hAnsi="Verdana" w:cs="Times New Roman"/>
          <w:color w:val="444444"/>
          <w:sz w:val="26"/>
          <w:szCs w:val="26"/>
          <w:lang w:val="uk-UA"/>
        </w:rPr>
        <w:t xml:space="preserve">Критерієм для розуміння понять правомірності та неправомірності використання службових повноважень чи свого становища є відповідність дій </w:t>
      </w:r>
      <w:r w:rsidRPr="00153A3D">
        <w:rPr>
          <w:rFonts w:ascii="Verdana" w:eastAsia="Times New Roman" w:hAnsi="Verdana" w:cs="Times New Roman"/>
          <w:color w:val="444444"/>
          <w:sz w:val="26"/>
          <w:szCs w:val="26"/>
          <w:lang w:val="uk-UA"/>
        </w:rPr>
        <w:lastRenderedPageBreak/>
        <w:t>посадових та службових осіб вимогам законів та інших нормативно-правових актів, посадових інструкцій, положень про структурні підрозділи тощо.</w:t>
      </w:r>
    </w:p>
    <w:p w:rsidR="00F51F3A" w:rsidRPr="00153A3D" w:rsidRDefault="00F51F3A" w:rsidP="00F51F3A">
      <w:pPr>
        <w:shd w:val="clear" w:color="auto" w:fill="F1F1F1"/>
        <w:spacing w:after="0" w:line="370" w:lineRule="atLeast"/>
        <w:jc w:val="center"/>
        <w:rPr>
          <w:rFonts w:ascii="Verdana" w:eastAsia="Times New Roman" w:hAnsi="Verdana" w:cs="Times New Roman"/>
          <w:b/>
          <w:bCs/>
          <w:color w:val="444444"/>
          <w:sz w:val="26"/>
          <w:szCs w:val="26"/>
          <w:lang w:val="uk-UA"/>
        </w:rPr>
      </w:pPr>
      <w:r w:rsidRPr="00153A3D">
        <w:rPr>
          <w:rFonts w:ascii="Verdana" w:eastAsia="Times New Roman" w:hAnsi="Verdana" w:cs="Times New Roman"/>
          <w:b/>
          <w:bCs/>
          <w:color w:val="444444"/>
          <w:sz w:val="26"/>
          <w:szCs w:val="26"/>
          <w:lang w:val="uk-UA"/>
        </w:rPr>
        <w:t>Наслідки та відповідальність</w:t>
      </w:r>
    </w:p>
    <w:p w:rsidR="00F51F3A" w:rsidRPr="00153A3D" w:rsidRDefault="00F51F3A" w:rsidP="00F51F3A">
      <w:pPr>
        <w:shd w:val="clear" w:color="auto" w:fill="F1F1F1"/>
        <w:spacing w:after="0" w:line="370" w:lineRule="atLeast"/>
        <w:jc w:val="both"/>
        <w:rPr>
          <w:rFonts w:ascii="Verdana" w:eastAsia="Times New Roman" w:hAnsi="Verdana" w:cs="Times New Roman"/>
          <w:color w:val="444444"/>
          <w:sz w:val="26"/>
          <w:szCs w:val="26"/>
          <w:lang w:val="uk-UA"/>
        </w:rPr>
      </w:pPr>
      <w:r w:rsidRPr="00153A3D">
        <w:rPr>
          <w:rFonts w:ascii="Verdana" w:eastAsia="Times New Roman" w:hAnsi="Verdana" w:cs="Times New Roman"/>
          <w:b/>
          <w:color w:val="444444"/>
          <w:sz w:val="26"/>
          <w:szCs w:val="26"/>
          <w:lang w:val="uk-UA"/>
        </w:rPr>
        <w:t>Наслідками порушення вимог</w:t>
      </w:r>
      <w:r w:rsidRPr="002D1FFC">
        <w:rPr>
          <w:rFonts w:ascii="Verdana" w:eastAsia="Times New Roman" w:hAnsi="Verdana" w:cs="Times New Roman"/>
          <w:b/>
          <w:color w:val="444444"/>
          <w:sz w:val="26"/>
          <w:szCs w:val="26"/>
        </w:rPr>
        <w:t xml:space="preserve"> </w:t>
      </w:r>
      <w:r w:rsidRPr="00153A3D">
        <w:rPr>
          <w:rFonts w:ascii="Verdana" w:eastAsia="Times New Roman" w:hAnsi="Verdana" w:cs="Times New Roman"/>
          <w:b/>
          <w:color w:val="444444"/>
          <w:sz w:val="26"/>
          <w:szCs w:val="26"/>
          <w:lang w:val="uk-UA"/>
        </w:rPr>
        <w:t>щодо обмеження та заборони неправомірного використання службових повноважень чи свого становища можуть стати</w:t>
      </w:r>
      <w:r w:rsidRPr="00153A3D">
        <w:rPr>
          <w:rFonts w:ascii="Verdana" w:eastAsia="Times New Roman" w:hAnsi="Verdana" w:cs="Times New Roman"/>
          <w:color w:val="444444"/>
          <w:sz w:val="26"/>
          <w:szCs w:val="26"/>
          <w:lang w:val="uk-UA"/>
        </w:rPr>
        <w:t>:</w:t>
      </w:r>
    </w:p>
    <w:p w:rsidR="00F51F3A" w:rsidRPr="00153A3D" w:rsidRDefault="00F51F3A" w:rsidP="00F51F3A">
      <w:pPr>
        <w:shd w:val="clear" w:color="auto" w:fill="F1F1F1"/>
        <w:spacing w:after="0" w:line="370" w:lineRule="atLeast"/>
        <w:jc w:val="both"/>
        <w:rPr>
          <w:rFonts w:ascii="Verdana" w:eastAsia="Times New Roman" w:hAnsi="Verdana" w:cs="Times New Roman"/>
          <w:color w:val="444444"/>
          <w:sz w:val="26"/>
          <w:szCs w:val="26"/>
          <w:lang w:val="uk-UA"/>
        </w:rPr>
      </w:pPr>
      <w:r w:rsidRPr="00153A3D">
        <w:rPr>
          <w:rFonts w:ascii="Verdana" w:eastAsia="Times New Roman" w:hAnsi="Verdana" w:cs="Times New Roman"/>
          <w:b/>
          <w:i/>
          <w:color w:val="444444"/>
          <w:sz w:val="26"/>
          <w:szCs w:val="26"/>
          <w:lang w:val="uk-UA"/>
        </w:rPr>
        <w:t>скасування або визнання незаконними нормативно-правових актів, рішень, виданих (прийнятих) з порушенням вимог Закону № 1700</w:t>
      </w:r>
      <w:r w:rsidRPr="00153A3D">
        <w:rPr>
          <w:rFonts w:ascii="Verdana" w:eastAsia="Times New Roman" w:hAnsi="Verdana" w:cs="Times New Roman"/>
          <w:color w:val="444444"/>
          <w:sz w:val="26"/>
          <w:szCs w:val="26"/>
          <w:lang w:val="uk-UA"/>
        </w:rPr>
        <w:t>;</w:t>
      </w:r>
    </w:p>
    <w:p w:rsidR="00F51F3A" w:rsidRPr="00153A3D" w:rsidRDefault="00F51F3A" w:rsidP="00F51F3A">
      <w:pPr>
        <w:shd w:val="clear" w:color="auto" w:fill="F1F1F1"/>
        <w:spacing w:after="0" w:line="370" w:lineRule="atLeast"/>
        <w:jc w:val="both"/>
        <w:rPr>
          <w:rFonts w:ascii="Verdana" w:eastAsia="Times New Roman" w:hAnsi="Verdana" w:cs="Times New Roman"/>
          <w:b/>
          <w:i/>
          <w:color w:val="444444"/>
          <w:sz w:val="26"/>
          <w:szCs w:val="26"/>
          <w:lang w:val="uk-UA"/>
        </w:rPr>
      </w:pPr>
      <w:r w:rsidRPr="00153A3D">
        <w:rPr>
          <w:rFonts w:ascii="Verdana" w:eastAsia="Times New Roman" w:hAnsi="Verdana" w:cs="Times New Roman"/>
          <w:b/>
          <w:i/>
          <w:color w:val="444444"/>
          <w:sz w:val="26"/>
          <w:szCs w:val="26"/>
          <w:lang w:val="uk-UA"/>
        </w:rPr>
        <w:t>визнання недійсними правочинів, укладених внаслідок порушення вимог Закону № 1700; відшкодування збитків, шкоди, завданих державі, фізичним та юридичним особам внаслідок вчинення корупційного правопорушення;</w:t>
      </w:r>
    </w:p>
    <w:p w:rsidR="00F51F3A" w:rsidRPr="00153A3D" w:rsidRDefault="00F51F3A" w:rsidP="00F51F3A">
      <w:pPr>
        <w:shd w:val="clear" w:color="auto" w:fill="F1F1F1"/>
        <w:spacing w:after="0" w:line="370" w:lineRule="atLeast"/>
        <w:jc w:val="both"/>
        <w:rPr>
          <w:rFonts w:ascii="Verdana" w:eastAsia="Times New Roman" w:hAnsi="Verdana" w:cs="Times New Roman"/>
          <w:b/>
          <w:i/>
          <w:color w:val="444444"/>
          <w:sz w:val="26"/>
          <w:szCs w:val="26"/>
          <w:lang w:val="uk-UA"/>
        </w:rPr>
      </w:pPr>
      <w:r w:rsidRPr="00153A3D">
        <w:rPr>
          <w:rFonts w:ascii="Verdana" w:eastAsia="Times New Roman" w:hAnsi="Verdana" w:cs="Times New Roman"/>
          <w:b/>
          <w:i/>
          <w:color w:val="444444"/>
          <w:sz w:val="26"/>
          <w:szCs w:val="26"/>
          <w:lang w:val="uk-UA"/>
        </w:rPr>
        <w:t xml:space="preserve">     вилучення незаконно одержаного майна</w:t>
      </w:r>
      <w:r w:rsidRPr="002D1FFC">
        <w:rPr>
          <w:rFonts w:ascii="Verdana" w:eastAsia="Times New Roman" w:hAnsi="Verdana" w:cs="Times New Roman"/>
          <w:b/>
          <w:i/>
          <w:color w:val="444444"/>
          <w:sz w:val="26"/>
          <w:szCs w:val="26"/>
        </w:rPr>
        <w:t xml:space="preserve"> </w:t>
      </w:r>
      <w:r w:rsidRPr="00153A3D">
        <w:rPr>
          <w:rFonts w:ascii="Verdana" w:eastAsia="Times New Roman" w:hAnsi="Verdana" w:cs="Times New Roman"/>
          <w:b/>
          <w:i/>
          <w:color w:val="444444"/>
          <w:sz w:val="26"/>
          <w:szCs w:val="26"/>
          <w:lang w:val="uk-UA"/>
        </w:rPr>
        <w:t>Статтею 65 Закону №1700 встановлено, що за вчинення корупційних або пов’язаних з корупцією правопорушень державні службовці та посадові особи органів місцевого самоврядування притягаються до кримінальної, адміністративної, цивільно-правової та дисциплінарної відповідальності у встановленому законом порядку.</w:t>
      </w:r>
    </w:p>
    <w:p w:rsidR="00F51F3A" w:rsidRPr="00153A3D" w:rsidRDefault="00F51F3A" w:rsidP="00F51F3A">
      <w:pPr>
        <w:shd w:val="clear" w:color="auto" w:fill="F1F1F1"/>
        <w:spacing w:after="0" w:line="370" w:lineRule="atLeast"/>
        <w:jc w:val="both"/>
        <w:rPr>
          <w:rFonts w:ascii="Verdana" w:eastAsia="Times New Roman" w:hAnsi="Verdana" w:cs="Times New Roman"/>
          <w:b/>
          <w:color w:val="444444"/>
          <w:sz w:val="26"/>
          <w:szCs w:val="26"/>
          <w:lang w:val="uk-UA"/>
        </w:rPr>
      </w:pPr>
      <w:r w:rsidRPr="00153A3D">
        <w:rPr>
          <w:rFonts w:ascii="Verdana" w:eastAsia="Times New Roman" w:hAnsi="Verdana" w:cs="Times New Roman"/>
          <w:b/>
          <w:color w:val="444444"/>
          <w:sz w:val="26"/>
          <w:szCs w:val="26"/>
          <w:lang w:val="uk-UA"/>
        </w:rPr>
        <w:t>Увага! Неправомірне використання службових повноважень чи свого службового становища може призвести до арешту на строк до шести місяців або обмеження волі на строк до трьох років, або позбавлення волі на той самій строк, з позбавленням права обіймати певні посади чи займатися певною діяльністю на строк до трьох років, із штрафом від 250 до 750 неоподаткованих мінімумів доходів громадян (тобто від 4250 до 12750 грн.) та зі спеціальною конфіскацією (за ч.1 ст. 364 Кримінального кодексу України) або до позбавлення волі на строк від трьох до шести років з позбавленням права обіймати певні посади чи займатися певною діяльністю на строк до трьох років, зі штрафом від 500 до 1000 неоподаткованих мінімумів доходів громадян (тобто від 8500 до 17000 грн.) та зі спеціальною конфіскацією (за ч.2 ст. 364 Кримінального кодексу України).</w:t>
      </w:r>
    </w:p>
    <w:p w:rsidR="00F51F3A" w:rsidRPr="00153A3D" w:rsidRDefault="00F51F3A" w:rsidP="00F51F3A">
      <w:pPr>
        <w:shd w:val="clear" w:color="auto" w:fill="F1F1F1"/>
        <w:spacing w:after="0" w:line="370" w:lineRule="atLeast"/>
        <w:jc w:val="both"/>
        <w:rPr>
          <w:rFonts w:ascii="Verdana" w:eastAsia="Times New Roman" w:hAnsi="Verdana" w:cs="Times New Roman"/>
          <w:b/>
          <w:color w:val="444444"/>
          <w:sz w:val="26"/>
          <w:szCs w:val="26"/>
          <w:lang w:val="uk-UA"/>
        </w:rPr>
      </w:pPr>
    </w:p>
    <w:p w:rsidR="00275B5A" w:rsidRDefault="00275B5A"/>
    <w:sectPr w:rsidR="00275B5A" w:rsidSect="00376B26">
      <w:pgSz w:w="11906" w:h="16838"/>
      <w:pgMar w:top="850" w:right="850"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51F3A"/>
    <w:rsid w:val="00275B5A"/>
    <w:rsid w:val="00D03236"/>
    <w:rsid w:val="00F51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3AE8E-F879-41CC-9AEF-2E50B701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F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F3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51F3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3849</TotalTime>
  <Pages>4</Pages>
  <Words>5775</Words>
  <Characters>3292</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P. Koliada</dc:creator>
  <cp:keywords/>
  <dc:description/>
  <cp:lastModifiedBy>Коляда Володимир Петрович</cp:lastModifiedBy>
  <cp:revision>3</cp:revision>
  <cp:lastPrinted>2020-10-05T04:43:00Z</cp:lastPrinted>
  <dcterms:created xsi:type="dcterms:W3CDTF">2020-01-31T11:29:00Z</dcterms:created>
  <dcterms:modified xsi:type="dcterms:W3CDTF">2020-10-05T05:18:00Z</dcterms:modified>
</cp:coreProperties>
</file>